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9BC6E" w14:textId="4C08BA85" w:rsidR="007D3C41" w:rsidRPr="001416D1" w:rsidRDefault="001416D1" w:rsidP="00BD53C0">
      <w:pPr>
        <w:jc w:val="center"/>
        <w:rPr>
          <w:rFonts w:ascii="Times New Roman" w:hAnsi="Times New Roman"/>
          <w:b/>
          <w:sz w:val="32"/>
          <w:szCs w:val="32"/>
        </w:rPr>
      </w:pPr>
      <w:r w:rsidRPr="001416D1">
        <w:rPr>
          <w:rFonts w:ascii="Times New Roman" w:hAnsi="Times New Roman"/>
          <w:b/>
          <w:sz w:val="32"/>
          <w:szCs w:val="32"/>
        </w:rPr>
        <w:t>ОБОСНОВАНИЯ НЕОБХОДИМОСТИ ВНЕДРЕНИЯ ИНСТИТУТА ОРВ</w:t>
      </w:r>
    </w:p>
    <w:p w14:paraId="05E86ACB" w14:textId="77777777" w:rsidR="001416D1" w:rsidRPr="001416D1" w:rsidRDefault="001416D1" w:rsidP="00BD53C0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56"/>
        <w:gridCol w:w="2752"/>
        <w:gridCol w:w="5616"/>
        <w:gridCol w:w="5672"/>
      </w:tblGrid>
      <w:tr w:rsidR="00DC67A2" w:rsidRPr="00AC2D96" w14:paraId="2C2BA741" w14:textId="11886425" w:rsidTr="00DC67A2">
        <w:trPr>
          <w:trHeight w:val="1460"/>
        </w:trPr>
        <w:tc>
          <w:tcPr>
            <w:tcW w:w="556" w:type="dxa"/>
          </w:tcPr>
          <w:p w14:paraId="06E1ACFA" w14:textId="02BF5024" w:rsidR="00DC67A2" w:rsidRPr="00AC2D96" w:rsidRDefault="00DC67A2" w:rsidP="00BD53C0">
            <w:pPr>
              <w:rPr>
                <w:rFonts w:ascii="Times New Roman" w:hAnsi="Times New Roman"/>
                <w:b/>
                <w:sz w:val="28"/>
              </w:rPr>
            </w:pPr>
            <w:r w:rsidRPr="00AC2D96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752" w:type="dxa"/>
          </w:tcPr>
          <w:p w14:paraId="4665FB86" w14:textId="069A2E82" w:rsidR="00DC67A2" w:rsidRPr="00AC2D96" w:rsidRDefault="00DC67A2" w:rsidP="007B3D9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C2D96">
              <w:rPr>
                <w:rFonts w:ascii="Times New Roman" w:hAnsi="Times New Roman"/>
                <w:b/>
                <w:sz w:val="28"/>
              </w:rPr>
              <w:t>Базовые критерии совершенствования регуляторной политики</w:t>
            </w:r>
          </w:p>
        </w:tc>
        <w:tc>
          <w:tcPr>
            <w:tcW w:w="5616" w:type="dxa"/>
          </w:tcPr>
          <w:p w14:paraId="516F0BFC" w14:textId="3662791E" w:rsidR="00DC67A2" w:rsidRPr="00AC2D96" w:rsidRDefault="00DC67A2" w:rsidP="007B3D9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C2D96">
              <w:rPr>
                <w:rFonts w:ascii="Times New Roman" w:hAnsi="Times New Roman"/>
                <w:b/>
                <w:sz w:val="28"/>
              </w:rPr>
              <w:t>ОРВ в зарубежных странах</w:t>
            </w:r>
          </w:p>
        </w:tc>
        <w:tc>
          <w:tcPr>
            <w:tcW w:w="5672" w:type="dxa"/>
          </w:tcPr>
          <w:p w14:paraId="42A8B9D7" w14:textId="1CC970D8" w:rsidR="00DC67A2" w:rsidRPr="00AC2D96" w:rsidRDefault="00DC67A2" w:rsidP="007B3D9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C2D96">
              <w:rPr>
                <w:rFonts w:ascii="Times New Roman" w:hAnsi="Times New Roman"/>
                <w:b/>
                <w:sz w:val="28"/>
              </w:rPr>
              <w:t>Текущая ситуация и видение МЮ</w:t>
            </w:r>
            <w:r w:rsidR="00F84051">
              <w:rPr>
                <w:rFonts w:ascii="Times New Roman" w:hAnsi="Times New Roman"/>
                <w:b/>
                <w:sz w:val="28"/>
              </w:rPr>
              <w:t xml:space="preserve"> РК</w:t>
            </w:r>
          </w:p>
        </w:tc>
      </w:tr>
      <w:tr w:rsidR="00DC67A2" w:rsidRPr="00AC2D96" w14:paraId="38CA5617" w14:textId="3A89F50A" w:rsidTr="00DC67A2">
        <w:tc>
          <w:tcPr>
            <w:tcW w:w="556" w:type="dxa"/>
          </w:tcPr>
          <w:p w14:paraId="21BC20E3" w14:textId="413782EC" w:rsidR="00DC67A2" w:rsidRPr="00AC2D96" w:rsidRDefault="00DC67A2" w:rsidP="007C0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2D070EF0" w14:textId="4EA4C262" w:rsidR="00DC67A2" w:rsidRPr="00AC2D96" w:rsidRDefault="00DC67A2" w:rsidP="00C300A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Понятие государственного регулирования и его главная цель в регуляторной политике </w:t>
            </w:r>
          </w:p>
        </w:tc>
        <w:tc>
          <w:tcPr>
            <w:tcW w:w="5616" w:type="dxa"/>
          </w:tcPr>
          <w:p w14:paraId="472F525A" w14:textId="6A16C7B5" w:rsidR="00DC67A2" w:rsidRPr="00AC2D96" w:rsidRDefault="00DC67A2" w:rsidP="00E52CD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Государственное регулирование</w:t>
            </w:r>
            <w:r w:rsidRPr="00AC2D96">
              <w:rPr>
                <w:rFonts w:ascii="Times New Roman" w:hAnsi="Times New Roman"/>
                <w:sz w:val="24"/>
              </w:rPr>
              <w:t xml:space="preserve"> – понимаются правила, которые регулируют повседневную жизнь предприятий и граждан и закрепляются в НПА, которые имеют социально-экономические последствия.</w:t>
            </w:r>
          </w:p>
          <w:p w14:paraId="7E7F17B3" w14:textId="77777777" w:rsidR="00DC67A2" w:rsidRPr="00AC2D96" w:rsidRDefault="00DC67A2" w:rsidP="00B71BE8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Основная идея</w:t>
            </w:r>
            <w:r w:rsidRPr="00AC2D96">
              <w:rPr>
                <w:rFonts w:ascii="Times New Roman" w:hAnsi="Times New Roman"/>
                <w:sz w:val="24"/>
              </w:rPr>
              <w:t xml:space="preserve"> совершенствования государственного регулирования – это его оптимизация, устранение излишних барьеров и недопущение необоснованных издержек.</w:t>
            </w:r>
          </w:p>
          <w:p w14:paraId="6CBD17C0" w14:textId="77777777" w:rsidR="00DC67A2" w:rsidRPr="00AC2D96" w:rsidRDefault="00DC67A2" w:rsidP="00B71BE8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Совершенствование государственного регулирования основывается на принципах: </w:t>
            </w:r>
          </w:p>
          <w:p w14:paraId="2D4505FB" w14:textId="77777777" w:rsidR="00DC67A2" w:rsidRPr="00AC2D96" w:rsidRDefault="00DC67A2" w:rsidP="00E52CD9">
            <w:pPr>
              <w:pStyle w:val="a4"/>
              <w:numPr>
                <w:ilvl w:val="0"/>
                <w:numId w:val="2"/>
              </w:numPr>
              <w:ind w:left="35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сокращение административного бремени;</w:t>
            </w:r>
          </w:p>
          <w:p w14:paraId="4C0330F2" w14:textId="77777777" w:rsidR="00DC67A2" w:rsidRPr="00AC2D96" w:rsidRDefault="00DC67A2" w:rsidP="00E52CD9">
            <w:pPr>
              <w:pStyle w:val="a4"/>
              <w:numPr>
                <w:ilvl w:val="0"/>
                <w:numId w:val="2"/>
              </w:numPr>
              <w:ind w:left="35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регулирование только при «провалах рынка» </w:t>
            </w:r>
            <w:r w:rsidRPr="00AC2D96">
              <w:rPr>
                <w:rFonts w:ascii="Times New Roman" w:hAnsi="Times New Roman"/>
                <w:i/>
              </w:rPr>
              <w:t>(неадекватность цен, дефицит общественных благ, отсутствие или слабая конкуренция, проблема внешних эффектов, проблема социальной справедливости, проблема долгосрочного хозяйственного развития, асимметрия информации)</w:t>
            </w:r>
            <w:r w:rsidRPr="00AC2D96">
              <w:rPr>
                <w:rFonts w:ascii="Times New Roman" w:hAnsi="Times New Roman"/>
                <w:sz w:val="24"/>
              </w:rPr>
              <w:t xml:space="preserve"> или необходимости решения важных социально-экономических проблем и обеспечение рационального распределения и использования ресурсов. </w:t>
            </w:r>
          </w:p>
          <w:p w14:paraId="7B6CCEC5" w14:textId="77777777" w:rsidR="00DC67A2" w:rsidRPr="00AC2D96" w:rsidRDefault="00DC67A2" w:rsidP="00E52CD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  <w:u w:val="single"/>
              </w:rPr>
              <w:t>При этом необходимо доказать</w:t>
            </w:r>
            <w:r w:rsidRPr="00AC2D96">
              <w:rPr>
                <w:rFonts w:ascii="Times New Roman" w:hAnsi="Times New Roman"/>
                <w:sz w:val="24"/>
              </w:rPr>
              <w:t>, что провал рынка является существенным и не сможет быть преодолен самим рынком без правительственного решения, которое будет эффективным по параметру «выгоды-издержки» и обеспечит чистый общественный выигрыш по сравнению с ситуацией отсутствия регулирования.</w:t>
            </w:r>
          </w:p>
          <w:p w14:paraId="58B5F93D" w14:textId="66CE51DF" w:rsidR="00DC67A2" w:rsidRPr="00AC2D96" w:rsidRDefault="00DC67A2" w:rsidP="00E52C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lastRenderedPageBreak/>
              <w:t>Три главных компонента комплексного подхода по обеспечению эффективной регуляторной политики:</w:t>
            </w:r>
          </w:p>
          <w:p w14:paraId="4EB00015" w14:textId="77777777" w:rsidR="00DC67A2" w:rsidRPr="00AC2D96" w:rsidRDefault="00DC67A2" w:rsidP="00B8492E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ind w:left="39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комплексная система проведения ОРВ на всех этапах принятия управленческого решения;</w:t>
            </w:r>
          </w:p>
          <w:p w14:paraId="6CD37B73" w14:textId="00D09213" w:rsidR="00DC67A2" w:rsidRPr="00AC2D96" w:rsidRDefault="00DC67A2" w:rsidP="00B8492E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ind w:left="39" w:firstLine="0"/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институты взаимодействия с заинтересованными лицами / публичные консультации </w:t>
            </w:r>
            <w:r w:rsidRPr="00AC2D96">
              <w:rPr>
                <w:rFonts w:ascii="Times New Roman" w:hAnsi="Times New Roman"/>
                <w:i/>
              </w:rPr>
              <w:t xml:space="preserve">(целевой группой, </w:t>
            </w:r>
            <w:proofErr w:type="spellStart"/>
            <w:r w:rsidRPr="00AC2D96">
              <w:rPr>
                <w:rFonts w:ascii="Times New Roman" w:hAnsi="Times New Roman"/>
                <w:i/>
              </w:rPr>
              <w:t>стейкхолдерами</w:t>
            </w:r>
            <w:proofErr w:type="spellEnd"/>
            <w:r w:rsidRPr="00AC2D96">
              <w:rPr>
                <w:rFonts w:ascii="Times New Roman" w:hAnsi="Times New Roman"/>
                <w:i/>
              </w:rPr>
              <w:t>);</w:t>
            </w:r>
          </w:p>
          <w:p w14:paraId="02D4CD08" w14:textId="1058D234" w:rsidR="00DC67A2" w:rsidRPr="00AC2D96" w:rsidRDefault="00DC67A2" w:rsidP="00B8492E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ind w:left="39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ретроспективный анализ принятого решения </w:t>
            </w:r>
            <w:r w:rsidRPr="00AC2D96">
              <w:rPr>
                <w:rFonts w:ascii="Times New Roman" w:hAnsi="Times New Roman"/>
                <w:i/>
              </w:rPr>
              <w:t>(анализ достигнутых целей предложенного регулирования, фактических последствий регулирования, степени принятия закона, реализуемости на практике, а также возникновение побочных эффектов. Оценка может предоставить новую информацию о действующем регулировании, а также необходимости введения дополнительного регулирования).</w:t>
            </w:r>
            <w:r w:rsidRPr="00AC2D9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672" w:type="dxa"/>
          </w:tcPr>
          <w:p w14:paraId="778DFAF1" w14:textId="26320440" w:rsidR="00DC67A2" w:rsidRPr="00AC2D96" w:rsidRDefault="00DC67A2" w:rsidP="0054381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>В целом в Казахстане имеются правовые инструменты, сдерживающие принятие необоснованных регуляторных решений.</w:t>
            </w:r>
          </w:p>
          <w:p w14:paraId="67D9E34A" w14:textId="61626CE6" w:rsidR="00DC67A2" w:rsidRPr="00AC2D96" w:rsidRDefault="00DC67A2" w:rsidP="0054381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Так, непосредственное внедрение инструментов, оказывающих влияние на качество регуляторных решений, началось в 2011 году с момента установления обязательности органа-разработчика по заполнению паспорта оценки социально-экономических последствий действия принимаемого проекта закона.   Результаты оценки подвергаются научной экономической экспертизе, проводимой государственной научной организацией, организуемой МНЭ РК.</w:t>
            </w:r>
          </w:p>
          <w:p w14:paraId="4BF84853" w14:textId="30B50F32" w:rsidR="00DC67A2" w:rsidRPr="00AC2D96" w:rsidRDefault="00DC67A2" w:rsidP="0054381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Следующим этапом развития системы анализа и оценки НПА стало создание в 2015 году института АРВ в сферу предпринимательства. Согласно статье 82 ПК РК в случае, если государственные органы планируют ввести новый регуляторный инструмент и (или) требование, ужесточить регулирование в отношении субъектов предпринимательства, государственные органы должны предварительно провести процедуру анализа регуляторного воздействия в порядке, определяемом уполномоченным органом по предпринимательству.</w:t>
            </w:r>
          </w:p>
          <w:p w14:paraId="5CEA3E34" w14:textId="1D1D633D" w:rsidR="00DC67A2" w:rsidRPr="00AC2D96" w:rsidRDefault="00DC67A2" w:rsidP="0054381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сравнении с АРВ, оценка социально-экономических последствий и научная экономическая экспертиза охватывают более широкий спектр социально-экономических последствий для трех целевых групп: государство, </w:t>
            </w:r>
            <w:r w:rsidRPr="00AC2D96">
              <w:rPr>
                <w:rFonts w:ascii="Times New Roman" w:hAnsi="Times New Roman"/>
                <w:sz w:val="24"/>
              </w:rPr>
              <w:lastRenderedPageBreak/>
              <w:t xml:space="preserve">бизнес, население, </w:t>
            </w:r>
            <w:r w:rsidRPr="00AC2D96">
              <w:rPr>
                <w:rFonts w:ascii="Times New Roman" w:hAnsi="Times New Roman"/>
                <w:b/>
                <w:sz w:val="24"/>
              </w:rPr>
              <w:t xml:space="preserve">однако в отношении проектов подзаконных актов данные инструменты не распространяются. </w:t>
            </w:r>
          </w:p>
          <w:p w14:paraId="797BEC29" w14:textId="3CA162B3" w:rsidR="00DC67A2" w:rsidRPr="00AC2D96" w:rsidRDefault="00DC67A2" w:rsidP="00543819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AC2D96">
              <w:rPr>
                <w:rFonts w:ascii="Times New Roman" w:hAnsi="Times New Roman"/>
                <w:i/>
                <w:sz w:val="20"/>
              </w:rPr>
              <w:t>АРВ подлежат проекты документов Системы государственного планирования в Республике Казахстан, проекты нормативных правовых актов Республики Казахстан, проекты технических регламентов Евразийского экономического союза, предусматривающих введение регуляторных инструментов и (или) требований или ужесточение регулирования в отношении субъектов предпринимательства.</w:t>
            </w:r>
          </w:p>
          <w:p w14:paraId="2FDD338E" w14:textId="2F6D1DCA" w:rsidR="00DC67A2" w:rsidRPr="00AC2D96" w:rsidRDefault="00DC67A2" w:rsidP="0054381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Однако на практике многими государственными органами-разработчиками данные инструменты не применяются на должном уровне ввиду недостаточного понимания смысла оценки, неполноценности самого процесса организации ее проведения, отсутствия механизма контроля качества проводимой оценки. </w:t>
            </w:r>
          </w:p>
          <w:p w14:paraId="2575BE87" w14:textId="49751621" w:rsidR="00DC67A2" w:rsidRPr="00AC2D96" w:rsidRDefault="00DC67A2" w:rsidP="0054381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Наряду с этим имеется слабая активность обсуждения проектов НПА на портале «Открытые НПА», а ретроспективный анализ сводится к правовому мониторингу, который постоянно подвергается критике ввиду низкой результативности работы в плане оценки социально-экономической эффективности принятых регуляторных решений, нормативной правовой базы. К тому же принятые законы могут устаревать по мере изменения обстоятельств, и регулярный анализ необходим для защиты от таких ситуаций. </w:t>
            </w:r>
          </w:p>
          <w:p w14:paraId="2BDED644" w14:textId="7A5259AD" w:rsidR="00DC67A2" w:rsidRPr="00AC2D96" w:rsidRDefault="00DC67A2" w:rsidP="00543819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Международный опыт показывает, что широкий комплексный подход, охватывающий все этапы цикла регуляторной политики, начиная от инициирования и разработки регулирования до его реализации и последующего мониторинга, поможет добиться прогресса в обеспечении качества принимаемых регуляторных решений. </w:t>
            </w:r>
          </w:p>
          <w:p w14:paraId="17DA2074" w14:textId="021EED9B" w:rsidR="00DC67A2" w:rsidRPr="00AC2D96" w:rsidRDefault="00DC67A2" w:rsidP="00543819">
            <w:pPr>
              <w:rPr>
                <w:rFonts w:ascii="Times New Roman" w:hAnsi="Times New Roman"/>
                <w:b/>
                <w:sz w:val="28"/>
              </w:rPr>
            </w:pPr>
            <w:r w:rsidRPr="00AC2D96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DC67A2" w:rsidRPr="00AC2D96" w14:paraId="285CE074" w14:textId="2C1F613C" w:rsidTr="00DC67A2">
        <w:tc>
          <w:tcPr>
            <w:tcW w:w="556" w:type="dxa"/>
          </w:tcPr>
          <w:p w14:paraId="45559450" w14:textId="5E57E3AB" w:rsidR="00DC67A2" w:rsidRPr="00AC2D96" w:rsidRDefault="00DC67A2" w:rsidP="007C0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2CE747AB" w14:textId="014EB659" w:rsidR="00DC67A2" w:rsidRPr="00AC2D96" w:rsidRDefault="00DC67A2" w:rsidP="00DC09E3">
            <w:pPr>
              <w:ind w:left="35"/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Субъект, отвечающий за реализацию регуляторной реформы и регуляторную политику </w:t>
            </w:r>
          </w:p>
        </w:tc>
        <w:tc>
          <w:tcPr>
            <w:tcW w:w="5616" w:type="dxa"/>
          </w:tcPr>
          <w:p w14:paraId="487598A7" w14:textId="0437FDF0" w:rsidR="00DC67A2" w:rsidRPr="00AC2D96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Министр или высокопоставленное должностное лицо, ответственное за содействие правительству в реализации регуляторной реформы (в 29 из 38 стран ОЭСР) / Специальный орган, ответственный за продвижение регуляторной политики и за мониторинг и предоставление отчетности по вопросам регуляторной реформы и обеспечению качества.</w:t>
            </w:r>
          </w:p>
          <w:p w14:paraId="689C4DE2" w14:textId="3BE90AC7" w:rsidR="00DC67A2" w:rsidRPr="00AC2D96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За проведение процесса оценки официально закрепляются ответственные 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гос.органы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>:</w:t>
            </w:r>
          </w:p>
          <w:p w14:paraId="72A87126" w14:textId="17CEF792" w:rsidR="00DC67A2" w:rsidRPr="00AC2D96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Великобритании – Исполнительный комитет по лучшему регулированию Министерства бизнеса;</w:t>
            </w:r>
          </w:p>
          <w:p w14:paraId="79FC6431" w14:textId="6162434F" w:rsidR="00DC67A2" w:rsidRPr="00AC2D96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США – Административное-бюджетное управление при Администрации Президента;</w:t>
            </w:r>
          </w:p>
          <w:p w14:paraId="11BD2297" w14:textId="218D10C3" w:rsidR="00DC67A2" w:rsidRPr="00AC2D96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Канада – Сектор по вопросам регулирования Секретариата Казначейского Совета Канады при Кабинете министров;</w:t>
            </w:r>
          </w:p>
          <w:p w14:paraId="503D7E5C" w14:textId="77777777" w:rsidR="00DC67A2" w:rsidRPr="00AC2D96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Австралия – Управление лучшей практики регулирования Министерства финансов и регулирования;</w:t>
            </w:r>
          </w:p>
          <w:p w14:paraId="6D9AA6FD" w14:textId="77777777" w:rsidR="002D7CB0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ЕС – Совет по оценке воздействия под ру</w:t>
            </w:r>
            <w:r w:rsidR="002D7CB0">
              <w:rPr>
                <w:rFonts w:ascii="Times New Roman" w:hAnsi="Times New Roman"/>
                <w:sz w:val="24"/>
              </w:rPr>
              <w:t>ководством Президента Комиссии;</w:t>
            </w:r>
          </w:p>
          <w:p w14:paraId="65FC4FDF" w14:textId="7D8EE2AB" w:rsidR="00DC67A2" w:rsidRPr="00AC2D96" w:rsidRDefault="00DC67A2" w:rsidP="00A60E03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AC2D96">
              <w:rPr>
                <w:rFonts w:ascii="Times New Roman" w:hAnsi="Times New Roman"/>
                <w:sz w:val="24"/>
              </w:rPr>
              <w:t>Россия – Департамент оценки регулирующего воздействия Министерства экономического развития РФ (оценка распространяется в отношении предпринимательства).</w:t>
            </w:r>
          </w:p>
          <w:p w14:paraId="022EEEB8" w14:textId="77777777" w:rsidR="00DC67A2" w:rsidRDefault="00DC67A2" w:rsidP="002D7CB0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Данные органы осуществляют методологическое сопровождение и контроль проведения процесса оценки разработчиками проектов. </w:t>
            </w:r>
          </w:p>
          <w:p w14:paraId="3FB54676" w14:textId="20BCB315" w:rsidR="002D7CB0" w:rsidRPr="00AC2D96" w:rsidRDefault="002D7CB0" w:rsidP="002D7CB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2" w:type="dxa"/>
          </w:tcPr>
          <w:p w14:paraId="3D2F5591" w14:textId="2B3AED6A" w:rsidR="00DC67A2" w:rsidRPr="00AC2D96" w:rsidRDefault="00DC67A2" w:rsidP="00AD4F5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На первоначальном этапе предлагается закрепить компетенцию МЮ в качестве координатора по ОРВ, а организацию ее проведения закрепить за ИЗПИ. </w:t>
            </w:r>
          </w:p>
          <w:p w14:paraId="7490CD8B" w14:textId="77777777" w:rsidR="00DC67A2" w:rsidRPr="00AC2D96" w:rsidRDefault="00DC67A2" w:rsidP="00AD4F5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Предлагается ввести ОРВ в законотворческий процесс при условии реализации пакетного принципа внесения законопроектов в Мажилис Парламента (следует предусмотреть норму, предусматривающую вступление в силу принятого закона вместе с подзаконными актами, направленных в реализацию закона).</w:t>
            </w:r>
          </w:p>
          <w:p w14:paraId="1231194B" w14:textId="39AF56D5" w:rsidR="00DC67A2" w:rsidRPr="00AC2D96" w:rsidRDefault="00DC67A2" w:rsidP="00AD4F5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Таким образом, ОРВ будет присутствовать в законотворчестве начиная от КДРП и заканчивая до стадии завершения подготовки законопроекта с проектами подзаконных актов. </w:t>
            </w:r>
          </w:p>
          <w:p w14:paraId="2CFF478E" w14:textId="77777777" w:rsidR="00DC67A2" w:rsidRPr="00AC2D96" w:rsidRDefault="00DC67A2" w:rsidP="00AD4F5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Вместе с тем следует также рассмотреть вопрос проведения ОРВ в отношении проектов документов системы государственного управления по аналогии с АРВ.</w:t>
            </w:r>
          </w:p>
          <w:p w14:paraId="350877D2" w14:textId="62DE19C1" w:rsidR="00DC67A2" w:rsidRPr="00AC2D96" w:rsidRDefault="00DC67A2" w:rsidP="00AD4F5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Действующая система проведения АРВ по вопросам предпринимательства предлагается оставить за МНЭ до успешного апробирования ОРВ</w:t>
            </w:r>
            <w:r w:rsidR="002D7CB0">
              <w:rPr>
                <w:rFonts w:ascii="Times New Roman" w:hAnsi="Times New Roman"/>
                <w:sz w:val="24"/>
              </w:rPr>
              <w:t xml:space="preserve"> в национальном правовом поле. </w:t>
            </w:r>
          </w:p>
        </w:tc>
      </w:tr>
      <w:tr w:rsidR="00DC67A2" w:rsidRPr="00AC2D96" w14:paraId="25FBA75C" w14:textId="5A6D2EDB" w:rsidTr="00DC67A2">
        <w:tc>
          <w:tcPr>
            <w:tcW w:w="556" w:type="dxa"/>
          </w:tcPr>
          <w:p w14:paraId="0E1B95D7" w14:textId="61053543" w:rsidR="00DC67A2" w:rsidRPr="00AC2D96" w:rsidRDefault="00DC67A2" w:rsidP="007C0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406168EA" w14:textId="22E9210C" w:rsidR="00DC67A2" w:rsidRPr="00AC2D96" w:rsidRDefault="00DC67A2" w:rsidP="00BD53C0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Оценка регуляторного воздействия (ОРВ)</w:t>
            </w:r>
          </w:p>
        </w:tc>
        <w:tc>
          <w:tcPr>
            <w:tcW w:w="5616" w:type="dxa"/>
          </w:tcPr>
          <w:p w14:paraId="03FF4997" w14:textId="4E511C1F" w:rsidR="00DC67A2" w:rsidRPr="00AC2D96" w:rsidRDefault="00DC67A2" w:rsidP="00F2769C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ОРВ представляет собой механизм   выявления и оценки выгод и издержек предлагаемых норм регулирования и как инструмент повышения качества разрабатываемых регулятивных мер используется более чем в 70 зарубежных странах.</w:t>
            </w:r>
          </w:p>
          <w:p w14:paraId="1F9E5A67" w14:textId="6851AA06" w:rsidR="00DC67A2" w:rsidRPr="00AC2D96" w:rsidRDefault="00DC67A2" w:rsidP="00F2769C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>Является обязательным компонентом в разработке норм регулирования в 33-х странах ОЭСР (из 38-х стран).</w:t>
            </w:r>
          </w:p>
          <w:p w14:paraId="295282CB" w14:textId="7A6056E4" w:rsidR="00DC67A2" w:rsidRPr="00AC2D96" w:rsidRDefault="00DC67A2" w:rsidP="00F2769C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По определению ОЭСР, ОРВ – это процесс систематического выявления и оценки с помощью последовательного аналитического метода (анализ выгод и издержек) возможных эффектов, которые могут проявиться в результате введения тех или иных регулятивных мер. </w:t>
            </w:r>
          </w:p>
          <w:p w14:paraId="5CF26249" w14:textId="173BBB1D" w:rsidR="00DC67A2" w:rsidRPr="00AC2D96" w:rsidRDefault="00DC67A2" w:rsidP="00F2769C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Смысл ОРВ заключается в том, чтобы </w:t>
            </w:r>
            <w:r w:rsidRPr="00AC2D96">
              <w:rPr>
                <w:rFonts w:ascii="Times New Roman" w:hAnsi="Times New Roman"/>
                <w:b/>
                <w:sz w:val="24"/>
              </w:rPr>
              <w:t>определить те цели</w:t>
            </w:r>
            <w:r w:rsidRPr="00AC2D96">
              <w:rPr>
                <w:rFonts w:ascii="Times New Roman" w:hAnsi="Times New Roman"/>
                <w:sz w:val="24"/>
              </w:rPr>
              <w:t xml:space="preserve">, которые преследует регулирующие органы, </w:t>
            </w:r>
            <w:r w:rsidRPr="00AC2D96">
              <w:rPr>
                <w:rFonts w:ascii="Times New Roman" w:hAnsi="Times New Roman"/>
                <w:b/>
                <w:sz w:val="24"/>
              </w:rPr>
              <w:t>найти все варианты политических вмешательств</w:t>
            </w:r>
            <w:r w:rsidRPr="00AC2D96">
              <w:rPr>
                <w:rFonts w:ascii="Times New Roman" w:hAnsi="Times New Roman"/>
                <w:sz w:val="24"/>
              </w:rPr>
              <w:t xml:space="preserve">, с помощью которых этих целей можно добиться, и </w:t>
            </w:r>
            <w:r w:rsidRPr="00AC2D96">
              <w:rPr>
                <w:rFonts w:ascii="Times New Roman" w:hAnsi="Times New Roman"/>
                <w:b/>
                <w:sz w:val="24"/>
              </w:rPr>
              <w:t>сравнить возможные альтернативы для выбора лучшего (действенного и эффективного) регулирования</w:t>
            </w:r>
            <w:r w:rsidRPr="00AC2D96">
              <w:rPr>
                <w:rFonts w:ascii="Times New Roman" w:hAnsi="Times New Roman"/>
                <w:sz w:val="24"/>
              </w:rPr>
              <w:t xml:space="preserve">. </w:t>
            </w:r>
          </w:p>
          <w:p w14:paraId="4E8DEA66" w14:textId="77777777" w:rsidR="00DC67A2" w:rsidRPr="00AC2D96" w:rsidRDefault="00DC67A2" w:rsidP="00F2769C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странах ОЭСР ОРВ интегрировано в нормотворческую систему, что позволяет максимально повысить действенность и эффективность принимаемых регулятивных мер. </w:t>
            </w:r>
            <w:r w:rsidRPr="00AC2D96">
              <w:rPr>
                <w:rFonts w:ascii="Times New Roman" w:hAnsi="Times New Roman"/>
                <w:b/>
                <w:sz w:val="24"/>
              </w:rPr>
              <w:t>Действенное регулирование</w:t>
            </w:r>
            <w:r w:rsidRPr="00AC2D96">
              <w:rPr>
                <w:rFonts w:ascii="Times New Roman" w:hAnsi="Times New Roman"/>
                <w:sz w:val="24"/>
              </w:rPr>
              <w:t xml:space="preserve"> – регулирование, которое обеспечивает достижение политических задач. </w:t>
            </w:r>
            <w:r w:rsidRPr="00AC2D96">
              <w:rPr>
                <w:rFonts w:ascii="Times New Roman" w:hAnsi="Times New Roman"/>
                <w:b/>
                <w:sz w:val="24"/>
              </w:rPr>
              <w:t>Эффективное регулирование</w:t>
            </w:r>
            <w:r w:rsidRPr="00AC2D96">
              <w:rPr>
                <w:rFonts w:ascii="Times New Roman" w:hAnsi="Times New Roman"/>
                <w:sz w:val="24"/>
              </w:rPr>
              <w:t xml:space="preserve"> является в том случае, если достижение этих задач обеспечивается при минимально возможных для всех членов общества издержках.  </w:t>
            </w:r>
          </w:p>
          <w:p w14:paraId="29B68178" w14:textId="77777777" w:rsidR="00DC67A2" w:rsidRPr="00AC2D96" w:rsidRDefault="00DC67A2" w:rsidP="00F2769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656D555" w14:textId="77777777" w:rsidR="00DC67A2" w:rsidRPr="00AC2D96" w:rsidRDefault="00DC67A2" w:rsidP="00F2769C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AC2D96">
              <w:rPr>
                <w:rFonts w:ascii="Times New Roman" w:hAnsi="Times New Roman"/>
                <w:b/>
                <w:sz w:val="24"/>
                <w:u w:val="single"/>
              </w:rPr>
              <w:t xml:space="preserve">Узбекистан </w:t>
            </w:r>
          </w:p>
          <w:p w14:paraId="096298AC" w14:textId="77777777" w:rsidR="00DC67A2" w:rsidRPr="00AC2D96" w:rsidRDefault="00DC67A2" w:rsidP="00D915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О системе анализа регуляторного воздействия в Узбекистане говорится в постановлении президента от 15 марта 2021 года. Согласно документу, при внедрении этой системы установлено проведение общественного обсуждения проектов нормативно-правовых актов, имеющих важное экономическое и общественно-политическое значение.</w:t>
            </w:r>
          </w:p>
          <w:p w14:paraId="2687B795" w14:textId="77777777" w:rsidR="00DC67A2" w:rsidRPr="00AC2D96" w:rsidRDefault="00DC67A2" w:rsidP="00D915CB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lastRenderedPageBreak/>
              <w:t>На портале СОВАЗ, созданном в 2015 году, есть возможность высказать свою точку зрения по поводу принимаемого документа в целом или отдельных его частей. Изначально система была разработана так, что после окончания обсуждения все комментарии будут анализироваться органом, отвечающим за подготовку проекта нормативно-правового акта, а поступившие предложения – учтены в новой редакции проекта.</w:t>
            </w:r>
          </w:p>
          <w:p w14:paraId="3F9A9257" w14:textId="77777777" w:rsidR="00DC67A2" w:rsidRPr="00AC2D96" w:rsidRDefault="00DC67A2" w:rsidP="00D915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Согласно этому же постановлению президента, с 1 января 2023 года по всем разрабатываемым и принятым нормативно-правовым актам, которые воздействуют на предпринимательскую деятельность, права и свободы граждан, а также экологию, будут осуществлять оценку регуляторного воздействия (ОРВ).</w:t>
            </w:r>
          </w:p>
          <w:p w14:paraId="27ECEAD3" w14:textId="77777777" w:rsidR="00DC67A2" w:rsidRPr="00AC2D96" w:rsidRDefault="00DC67A2" w:rsidP="00D915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Сейчас же оценка идет только по нескольким категориям, предусматривающим введение новых ограничений и видов разрешительных процедур, лицензий хозяйствующим субъектам, повышение требований к минимальному размеру уставного капитала юридических лиц, установление любых видов льгот, гарантий, преференций и т.д.</w:t>
            </w:r>
          </w:p>
          <w:p w14:paraId="46F9649D" w14:textId="77777777" w:rsidR="00DC67A2" w:rsidRPr="00AC2D96" w:rsidRDefault="00DC67A2" w:rsidP="00D915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ОРВ в Узбекистане направлен на то, чтобы выявить проблему и просчитать последствия принятия проекта нормативно-правового акта, а по итогу анализа выявить достижения регулирования, эффективности нормативно-правового акта и последствий, наступивших вследствие применения методов регулирования.</w:t>
            </w:r>
          </w:p>
          <w:p w14:paraId="6895AB35" w14:textId="77777777" w:rsidR="00DC67A2" w:rsidRPr="00AC2D96" w:rsidRDefault="00DC67A2" w:rsidP="00D915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Для того, чтобы провести ОРВ, создается рабочая группа юристов, экономистов, представителей экспертно-аналитических групп, работающих в государственных органах, а также сотрудников, назначенных ответственными за эту оценку.</w:t>
            </w:r>
          </w:p>
          <w:p w14:paraId="50D5F7BB" w14:textId="77777777" w:rsidR="00DC67A2" w:rsidRPr="00AC2D96" w:rsidRDefault="00DC67A2" w:rsidP="00D915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Согласно постановлению, отчет ОРВ должны изучить: Министерство экономического развития и сокращения бедности – на предмет воздействия на </w:t>
            </w:r>
            <w:r w:rsidRPr="00AC2D96">
              <w:rPr>
                <w:rFonts w:ascii="Times New Roman" w:hAnsi="Times New Roman"/>
                <w:sz w:val="24"/>
              </w:rPr>
              <w:lastRenderedPageBreak/>
              <w:t>предпринимательскую деятельность, Антимонопольный комитет – относительно воздействия на конкуренцию, Государственный комитет по экологии и охране окружающей среды – на предмет воздействия на окружающую среду.</w:t>
            </w:r>
          </w:p>
          <w:p w14:paraId="7402AEDF" w14:textId="54CEA32D" w:rsidR="00DC67A2" w:rsidRPr="00AC2D96" w:rsidRDefault="00DC67A2" w:rsidP="00F2769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2" w:type="dxa"/>
          </w:tcPr>
          <w:p w14:paraId="7467CF1D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АРВ с 2015 года является обязательной процедурой при разработке законов и иных нормативных правовых актов, затрагивающих сферу предпринимательства. </w:t>
            </w:r>
          </w:p>
          <w:p w14:paraId="7D33EAE8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D96">
              <w:rPr>
                <w:rFonts w:ascii="Times New Roman" w:hAnsi="Times New Roman"/>
                <w:sz w:val="24"/>
                <w:szCs w:val="24"/>
              </w:rPr>
              <w:t xml:space="preserve">Согласно статье 83 Предпринимательского кодекса Республики Казахстан, </w:t>
            </w:r>
            <w:r w:rsidRPr="00AC2D96">
              <w:rPr>
                <w:rFonts w:ascii="Times New Roman" w:hAnsi="Times New Roman"/>
                <w:i/>
                <w:sz w:val="24"/>
                <w:szCs w:val="24"/>
              </w:rPr>
              <w:t xml:space="preserve">под ним понимается </w:t>
            </w:r>
            <w:r w:rsidRPr="00AC2D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«аналитическая процедура сопоставления выгод и затрат от вводимого регуляторного инструмента и (или) требования, ужесточения регулирования, позволяющая оценивать достижение целей государственного регулирования в последующем».</w:t>
            </w:r>
            <w:r w:rsidRPr="00AC2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6564C2" w14:textId="7746FB27" w:rsidR="00DC67A2" w:rsidRPr="00AC2D96" w:rsidRDefault="00DC67A2" w:rsidP="002B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96">
              <w:rPr>
                <w:rFonts w:ascii="Times New Roman" w:hAnsi="Times New Roman"/>
                <w:b/>
                <w:sz w:val="24"/>
                <w:szCs w:val="24"/>
              </w:rPr>
              <w:t>В целом АРВ показывает положительные результаты</w:t>
            </w:r>
            <w:r w:rsidRPr="00AC2D96">
              <w:rPr>
                <w:rFonts w:ascii="Times New Roman" w:hAnsi="Times New Roman"/>
                <w:sz w:val="24"/>
                <w:szCs w:val="24"/>
              </w:rPr>
              <w:t>, обеспечивая защиту интересов бизнеса, которые также защищаются уполномоченной организацией, НПП «</w:t>
            </w:r>
            <w:proofErr w:type="spellStart"/>
            <w:r w:rsidRPr="00AC2D96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AC2D96">
              <w:rPr>
                <w:rFonts w:ascii="Times New Roman" w:hAnsi="Times New Roman"/>
                <w:sz w:val="24"/>
                <w:szCs w:val="24"/>
              </w:rPr>
              <w:t>», которая может на альтернативных началах проводить АРВ и давать заключения к КДРП и проектам НПА. Как было уже сказано, АРВ проводится лишь в отношении проектов, затрагивающих интересы субъектов частного предпринимательства</w:t>
            </w:r>
            <w:r w:rsidRPr="00AC2D96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других проектов подобный механизм детальной оценки и защита интересов иных субъектов законодательством не предусмотрен.</w:t>
            </w:r>
            <w:r w:rsidRPr="00AC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688EE0" w14:textId="7F7A935D" w:rsidR="00DC67A2" w:rsidRPr="00AC2D96" w:rsidRDefault="00DC67A2" w:rsidP="002B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96">
              <w:rPr>
                <w:rFonts w:ascii="Times New Roman" w:hAnsi="Times New Roman" w:cs="Times New Roman"/>
                <w:sz w:val="24"/>
                <w:szCs w:val="24"/>
              </w:rPr>
              <w:t>В этом контексте предлагаемая в Консультативном документе регуляторной политики к проекту закона «О внесении изменений и дополнений в некоторые законодательные акты Республики Казахстан по вопросам совершенствования нормотворчества» идея по «внедрению полноценного института оценки регуляторного воздействия, применение которого не будет ограничиваться только в отношении регуляторных инструментов для субъектов предпринимательства».</w:t>
            </w:r>
          </w:p>
          <w:p w14:paraId="3A6BE92D" w14:textId="46C7694A" w:rsidR="00DC67A2" w:rsidRPr="00AC2D96" w:rsidRDefault="00DC67A2" w:rsidP="002B7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D96">
              <w:rPr>
                <w:rFonts w:ascii="Times New Roman" w:hAnsi="Times New Roman"/>
                <w:sz w:val="24"/>
                <w:szCs w:val="24"/>
              </w:rPr>
              <w:t xml:space="preserve">В рамках разрабатываемого законопроекта предполагается объединение научных экспертиз (правовая, антикоррупционная, экономическая, консультационные услуги ИЗПИ по КДРП и ПЗ) в одну оценку, проводимой независимыми экспертами, привлекаемыми организатором в лице ИЗПИ.  Методологическое обеспечение и координация процесса ОРВ предлагается закрепить за МЮ.  </w:t>
            </w:r>
          </w:p>
          <w:p w14:paraId="39255BC2" w14:textId="16ED8F6A" w:rsidR="00DC67A2" w:rsidRPr="00AC2D96" w:rsidRDefault="00DC67A2" w:rsidP="002B7B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C2D96">
              <w:rPr>
                <w:rFonts w:ascii="Times New Roman" w:hAnsi="Times New Roman"/>
                <w:b/>
                <w:i/>
                <w:sz w:val="24"/>
                <w:szCs w:val="24"/>
              </w:rPr>
              <w:t>Справочно</w:t>
            </w:r>
            <w:proofErr w:type="spellEnd"/>
            <w:r w:rsidRPr="00AC2D9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1ED4206B" w14:textId="77777777" w:rsidR="00DC67A2" w:rsidRPr="00AC2D96" w:rsidRDefault="00DC67A2" w:rsidP="006E6E4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2D9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За период действия института АРВ в Казахстане достигнут существенный прогресс. Результаты последних лет показывают, что акцент в регуляторной политике смещается от стабилизации регуляторной нагрузки к ее снижению. </w:t>
            </w:r>
          </w:p>
          <w:p w14:paraId="32A38730" w14:textId="7BABF2C8" w:rsidR="00DC67A2" w:rsidRPr="00AC2D96" w:rsidRDefault="00DC67A2" w:rsidP="006E6E4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период с 2016 по 2024</w:t>
            </w:r>
            <w:r w:rsidRPr="00AC2D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проведено порядка 1140</w:t>
            </w:r>
            <w:r w:rsidRPr="00AC2D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АРВ.</w:t>
            </w:r>
          </w:p>
          <w:p w14:paraId="5E8AE381" w14:textId="77777777" w:rsidR="00DC67A2" w:rsidRPr="00AC2D96" w:rsidRDefault="00DC67A2" w:rsidP="006E6E4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2D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 8 лет применения инструмента только 17% из общего количества проектов АРВ, разработанные государственными органами, получили положительное заключение, и порядка 10% инициатив регулирующих государственных органов было одобрено МВК. </w:t>
            </w:r>
          </w:p>
          <w:p w14:paraId="04308741" w14:textId="2306B049" w:rsidR="00DC67A2" w:rsidRPr="00AC2D96" w:rsidRDefault="00DC67A2" w:rsidP="006E6E4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2D96">
              <w:rPr>
                <w:rFonts w:ascii="Times New Roman" w:hAnsi="Times New Roman"/>
                <w:b/>
                <w:i/>
                <w:sz w:val="24"/>
                <w:szCs w:val="24"/>
              </w:rPr>
              <w:t>Таким образом, в результате внедрения АРВ в нормотворческую практику, количество инициатив государственных органов по ужесточению регулирования предпринимательской деятельности сократилось в более, чем в 2 раза, что наглядно демонстрирует эффективность института АРВ.</w:t>
            </w:r>
          </w:p>
          <w:p w14:paraId="1FF8968D" w14:textId="77777777" w:rsidR="00DC67A2" w:rsidRPr="00AC2D96" w:rsidRDefault="00DC67A2" w:rsidP="006E6E4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23E2C62" w14:textId="288AC849" w:rsidR="00DC67A2" w:rsidRPr="00AC2D96" w:rsidRDefault="00DC67A2" w:rsidP="00D609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C2D96">
              <w:rPr>
                <w:rFonts w:ascii="Times New Roman" w:hAnsi="Times New Roman"/>
                <w:b/>
                <w:i/>
              </w:rPr>
              <w:t>Из заключения ИЭИ: «Анализ массива проектов АРВ НПА показал, что АРВ применяется госорганами исключительно при проектировании решений контрольно- надзорного и разрешительного характера, а также запрета. Проблемы в реализации процедуры АРВ в настоящий момент остаются те же – это формальное отношение госорганов к проведению АРВ, не производятся реальное обсуждение, поиск вариантов и расчет издержек. Цели, декларируемые при введении АРВ, в основном не могут быть достигнуты в связи с непроработанными индикаторами оценки. Между тем все обозначенные процедуры в совокупности удлиняют срок подготовки законопроектов и других проектов НПА на несколько месяцев.».</w:t>
            </w:r>
          </w:p>
          <w:p w14:paraId="0345CD68" w14:textId="77777777" w:rsidR="00DC67A2" w:rsidRPr="00AC2D96" w:rsidRDefault="00DC67A2" w:rsidP="00D609E0">
            <w:pPr>
              <w:jc w:val="both"/>
              <w:rPr>
                <w:rFonts w:ascii="Times New Roman" w:hAnsi="Times New Roman"/>
                <w:i/>
              </w:rPr>
            </w:pPr>
          </w:p>
          <w:p w14:paraId="1FC0C86F" w14:textId="6D4CB164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C2D96">
              <w:rPr>
                <w:rFonts w:ascii="Times New Roman" w:hAnsi="Times New Roman"/>
                <w:i/>
                <w:u w:val="single"/>
              </w:rPr>
              <w:t>Процедура анализа регуляторного воздействия включает следующие этапы:</w:t>
            </w:r>
          </w:p>
          <w:p w14:paraId="487FAF51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1) проведение анализа регуляторного воздействия;</w:t>
            </w:r>
          </w:p>
          <w:p w14:paraId="69B9578C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2) проведение общественных обсуждений результатов анализа регуляторного воздействия;</w:t>
            </w:r>
          </w:p>
          <w:p w14:paraId="3E4DA4D1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3) направление регулирующим государственным органом/органом - разработчиком в адрес уполномоченного органа следующих документов:</w:t>
            </w:r>
          </w:p>
          <w:p w14:paraId="43B8CB74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результаты анализа регуляторного воздействия, содержащие:</w:t>
            </w:r>
          </w:p>
          <w:p w14:paraId="2361FFB4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•</w:t>
            </w:r>
            <w:r w:rsidRPr="00AC2D96">
              <w:rPr>
                <w:rFonts w:ascii="Times New Roman" w:hAnsi="Times New Roman"/>
                <w:i/>
              </w:rPr>
              <w:tab/>
              <w:t>общую информацию по проекту правового акта;</w:t>
            </w:r>
          </w:p>
          <w:p w14:paraId="019B58B6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•</w:t>
            </w:r>
            <w:r w:rsidRPr="00AC2D96">
              <w:rPr>
                <w:rFonts w:ascii="Times New Roman" w:hAnsi="Times New Roman"/>
                <w:i/>
              </w:rPr>
              <w:tab/>
              <w:t>оценку соответствия условиям формирования регуляторных инструментов и (или) требований;</w:t>
            </w:r>
          </w:p>
          <w:p w14:paraId="3FA6FA0F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•</w:t>
            </w:r>
            <w:r w:rsidRPr="00AC2D96">
              <w:rPr>
                <w:rFonts w:ascii="Times New Roman" w:hAnsi="Times New Roman"/>
                <w:i/>
              </w:rPr>
              <w:tab/>
              <w:t>аналитическую форму анализа регуляторного воздействия;</w:t>
            </w:r>
          </w:p>
          <w:p w14:paraId="03D3F748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•</w:t>
            </w:r>
            <w:r w:rsidRPr="00AC2D96">
              <w:rPr>
                <w:rFonts w:ascii="Times New Roman" w:hAnsi="Times New Roman"/>
                <w:i/>
              </w:rPr>
              <w:tab/>
              <w:t>проекты правового акта, а также документов, предусмотренных пунктом 3 настоящих Правил, для введения новых регуляторных инструментов и (или) требований или ужесточения регулирования;</w:t>
            </w:r>
          </w:p>
          <w:p w14:paraId="75C23E53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•</w:t>
            </w:r>
            <w:r w:rsidRPr="00AC2D96">
              <w:rPr>
                <w:rFonts w:ascii="Times New Roman" w:hAnsi="Times New Roman"/>
                <w:i/>
              </w:rPr>
              <w:tab/>
              <w:t>отчет общественных обсуждений на казахском и русском языках с приложением выгрузки с интернет-портала открытых нормативных правовых актов (далее – портал "Открытые НПА") и протокола общественных обсуждений.</w:t>
            </w:r>
          </w:p>
          <w:p w14:paraId="37DDE6B2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4) рассмотрение анализа регуляторного воздействия и предоставление заключения о соблюдении процедур проведения анализа регуляторного воздействия уполномоченного органа;</w:t>
            </w:r>
          </w:p>
          <w:p w14:paraId="1F6A75EB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5) проведение анализа регуляторного воздействия в порядке альтернативы, в случае несогласия с выводами анализа регуляторного воздействия;</w:t>
            </w:r>
          </w:p>
          <w:p w14:paraId="28D1D847" w14:textId="7ECE116A" w:rsidR="00DC67A2" w:rsidRPr="00AC2D96" w:rsidRDefault="00DC67A2" w:rsidP="002B7B2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6) рассмотрение положительного заключения результатов анализа регуляторного воздействия Межведомственной комиссией или Региональной комиссией по актам регионального значения.</w:t>
            </w:r>
          </w:p>
          <w:p w14:paraId="103106D4" w14:textId="77777777" w:rsidR="00DC67A2" w:rsidRPr="00AC2D96" w:rsidRDefault="00DC67A2" w:rsidP="002B7B2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67A2" w:rsidRPr="00AC2D96" w14:paraId="4CB901C0" w14:textId="7E8881FE" w:rsidTr="00DC67A2">
        <w:tc>
          <w:tcPr>
            <w:tcW w:w="556" w:type="dxa"/>
          </w:tcPr>
          <w:p w14:paraId="2D85F9A1" w14:textId="77777777" w:rsidR="00DC67A2" w:rsidRPr="00AC2D96" w:rsidRDefault="00DC67A2" w:rsidP="007C0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07C66CEF" w14:textId="2A8E4E39" w:rsidR="00DC67A2" w:rsidRPr="00AC2D96" w:rsidRDefault="00DC67A2" w:rsidP="00BD53C0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Мотивы государства для принятия института ОРВ </w:t>
            </w:r>
          </w:p>
        </w:tc>
        <w:tc>
          <w:tcPr>
            <w:tcW w:w="5616" w:type="dxa"/>
          </w:tcPr>
          <w:p w14:paraId="2E9CB4A3" w14:textId="79C33A6B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Эффективность/снижение нагрузки</w:t>
            </w:r>
            <w:r w:rsidRPr="00AC2D96">
              <w:rPr>
                <w:rFonts w:ascii="Times New Roman" w:hAnsi="Times New Roman"/>
                <w:sz w:val="24"/>
              </w:rPr>
              <w:t xml:space="preserve"> </w:t>
            </w:r>
            <w:r w:rsidRPr="00AC2D96">
              <w:rPr>
                <w:rFonts w:ascii="Times New Roman" w:hAnsi="Times New Roman"/>
                <w:i/>
              </w:rPr>
              <w:t xml:space="preserve">(в ОРВ применяется такие методы, как анализ затрат и выгод и анализ эффективности затрат, его использование помогает </w:t>
            </w:r>
            <w:proofErr w:type="spellStart"/>
            <w:r w:rsidRPr="00AC2D96">
              <w:rPr>
                <w:rFonts w:ascii="Times New Roman" w:hAnsi="Times New Roman"/>
                <w:i/>
              </w:rPr>
              <w:t>адм.органам</w:t>
            </w:r>
            <w:proofErr w:type="spellEnd"/>
            <w:r w:rsidRPr="00AC2D96">
              <w:rPr>
                <w:rFonts w:ascii="Times New Roman" w:hAnsi="Times New Roman"/>
                <w:i/>
              </w:rPr>
              <w:t xml:space="preserve"> сделать выбор в пользу более эффективных вариантов политики, отбрасывая менее эффективные альтернативы. Эффективное регулирование должно привести к повышению благосостояние общественности за сет увеличения чистых выгод от </w:t>
            </w:r>
            <w:proofErr w:type="spellStart"/>
            <w:r w:rsidRPr="00AC2D96">
              <w:rPr>
                <w:rFonts w:ascii="Times New Roman" w:hAnsi="Times New Roman"/>
                <w:i/>
              </w:rPr>
              <w:t>гос.политики</w:t>
            </w:r>
            <w:proofErr w:type="spellEnd"/>
            <w:r w:rsidRPr="00AC2D96">
              <w:rPr>
                <w:rFonts w:ascii="Times New Roman" w:hAnsi="Times New Roman"/>
                <w:i/>
              </w:rPr>
              <w:t>).</w:t>
            </w:r>
          </w:p>
          <w:p w14:paraId="2DE6CAE8" w14:textId="1997EF0E" w:rsidR="00DC67A2" w:rsidRPr="00AC2D96" w:rsidRDefault="00DC67A2" w:rsidP="00FE0569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Подотчетность</w:t>
            </w:r>
            <w:r w:rsidRPr="00AC2D96">
              <w:rPr>
                <w:rFonts w:ascii="Times New Roman" w:hAnsi="Times New Roman"/>
                <w:sz w:val="24"/>
              </w:rPr>
              <w:t xml:space="preserve"> </w:t>
            </w:r>
            <w:r w:rsidRPr="00AC2D96">
              <w:rPr>
                <w:rFonts w:ascii="Times New Roman" w:hAnsi="Times New Roman"/>
                <w:i/>
              </w:rPr>
              <w:t xml:space="preserve">(ОРВ заставляет </w:t>
            </w:r>
            <w:proofErr w:type="spellStart"/>
            <w:r w:rsidRPr="00AC2D96">
              <w:rPr>
                <w:rFonts w:ascii="Times New Roman" w:hAnsi="Times New Roman"/>
                <w:i/>
              </w:rPr>
              <w:t>адм.органы</w:t>
            </w:r>
            <w:proofErr w:type="spellEnd"/>
            <w:r w:rsidRPr="00AC2D96">
              <w:rPr>
                <w:rFonts w:ascii="Times New Roman" w:hAnsi="Times New Roman"/>
                <w:i/>
              </w:rPr>
              <w:t xml:space="preserve"> обосновывать свои действия в письменном виде и объяснять, почему предложенный курс действий является более желательным, чем имеющиеся альтернативы). </w:t>
            </w:r>
          </w:p>
          <w:p w14:paraId="51A521AB" w14:textId="71029199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Согласованность политики</w:t>
            </w:r>
            <w:r w:rsidRPr="00AC2D96">
              <w:rPr>
                <w:rFonts w:ascii="Times New Roman" w:hAnsi="Times New Roman"/>
                <w:sz w:val="24"/>
              </w:rPr>
              <w:t xml:space="preserve"> </w:t>
            </w:r>
            <w:r w:rsidRPr="00AC2D96">
              <w:rPr>
                <w:rFonts w:ascii="Times New Roman" w:hAnsi="Times New Roman"/>
                <w:i/>
              </w:rPr>
              <w:t>(использование ОРВ в качестве инструмента для достижения долгосрочных планов и реализация перечня актуальных вопросов правительства).</w:t>
            </w:r>
          </w:p>
          <w:p w14:paraId="624DBF53" w14:textId="4B5E396F" w:rsidR="00DC67A2" w:rsidRPr="00AC2D96" w:rsidRDefault="00DC67A2" w:rsidP="005779A0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Сами мотивы обусловлены </w:t>
            </w:r>
            <w:r w:rsidRPr="00AC2D96">
              <w:rPr>
                <w:rFonts w:ascii="Times New Roman" w:hAnsi="Times New Roman"/>
                <w:b/>
                <w:sz w:val="24"/>
              </w:rPr>
              <w:t>наличием политической воли к усовершенствованию государственного регулирования.</w:t>
            </w:r>
            <w:r w:rsidRPr="00AC2D9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2" w:type="dxa"/>
          </w:tcPr>
          <w:p w14:paraId="0D1A3BDF" w14:textId="77777777" w:rsidR="00DC67A2" w:rsidRPr="00AC2D96" w:rsidRDefault="00DC67A2" w:rsidP="00AD2CB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Мотивы нашего государства аналогичны. </w:t>
            </w:r>
          </w:p>
          <w:p w14:paraId="753545F2" w14:textId="72B67AAD" w:rsidR="00DC67A2" w:rsidRPr="00AC2D96" w:rsidRDefault="00DC67A2" w:rsidP="00AD2CB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К примеру, в Национальном плане развития Республики Казахстан до 2025 года, утвержденном указом Президента Республики Казахстан от 15 февраля 2018 года № 636, отмечено, что улучшатся процессы и институциональные возможности подготовки законопроектов благодаря установлению компетентной экспертизы, общественного обсуждения, мониторинга 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правоприменения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>.</w:t>
            </w:r>
          </w:p>
          <w:p w14:paraId="5BB1BD53" w14:textId="72D0BFA4" w:rsidR="00DC67A2" w:rsidRPr="00AC2D96" w:rsidRDefault="00DC67A2" w:rsidP="00AD2CB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О важности системного законодательного анализа последствий указывается и в Концепции правовой политики Республики Казахстан до 2030 года. В ней отмечается, что «положительный зарубежный опыт также показывает, что проводимая правовая политика должна основываться на однозначно сформулированных принципах, в том числе последовательности, предсказуемости и прозрачности, а также преследовать конкретные цели» … «Системный пред-законодательный и пост-законодательный анализ последствий играет важную роль в правовой политике. ОЭСР рекомендует систематически проводить такой анализ на предмет необходимости, актуальности и соответствия установленным целям».</w:t>
            </w:r>
          </w:p>
        </w:tc>
      </w:tr>
      <w:tr w:rsidR="00DC67A2" w:rsidRPr="00AC2D96" w14:paraId="1C91D9C9" w14:textId="715F0884" w:rsidTr="00DC67A2">
        <w:tc>
          <w:tcPr>
            <w:tcW w:w="556" w:type="dxa"/>
          </w:tcPr>
          <w:p w14:paraId="4A2E05FE" w14:textId="77777777" w:rsidR="00DC67A2" w:rsidRPr="00AC2D96" w:rsidRDefault="00DC67A2" w:rsidP="007C0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62A8C66D" w14:textId="4C403146" w:rsidR="00DC67A2" w:rsidRPr="00AC2D96" w:rsidRDefault="00DC67A2" w:rsidP="00BD53C0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Основания для обязательного проведения ОРВ</w:t>
            </w:r>
          </w:p>
        </w:tc>
        <w:tc>
          <w:tcPr>
            <w:tcW w:w="5616" w:type="dxa"/>
          </w:tcPr>
          <w:p w14:paraId="4C1F35E9" w14:textId="6843A9AA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США (количественный формат):</w:t>
            </w:r>
            <w:r w:rsidRPr="00AC2D96">
              <w:rPr>
                <w:rFonts w:ascii="Times New Roman" w:hAnsi="Times New Roman"/>
                <w:sz w:val="24"/>
              </w:rPr>
              <w:t xml:space="preserve"> </w:t>
            </w:r>
            <w:r w:rsidRPr="00AC2D96">
              <w:rPr>
                <w:rFonts w:ascii="Times New Roman" w:hAnsi="Times New Roman"/>
                <w:i/>
              </w:rPr>
              <w:t xml:space="preserve">ОРВ проводится в отношении экономически значимых проектов НПА. Порок для определения «экономически значимых» НПА – имеют годовой эффект на экономику 100 млн. долларов и более либо оказывают существенное неблагоприятное влияние на экономику, конкуренцию, производительность, рабочие места, окружающую среду, здравоохранение, безопасность страны, правительства, сообщество штатов, местные племенные правительства. </w:t>
            </w:r>
          </w:p>
          <w:p w14:paraId="4BFDCEBE" w14:textId="76365006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Австралия (качественный формат): </w:t>
            </w:r>
            <w:r w:rsidRPr="00AC2D96">
              <w:rPr>
                <w:rFonts w:ascii="Times New Roman" w:hAnsi="Times New Roman"/>
                <w:i/>
              </w:rPr>
              <w:t xml:space="preserve">ОРВ проводится в отношении всех проектов НПА, направляемых в Кабинет министров (если </w:t>
            </w:r>
            <w:r w:rsidRPr="00AC2D96">
              <w:rPr>
                <w:rFonts w:ascii="Times New Roman" w:hAnsi="Times New Roman"/>
                <w:i/>
              </w:rPr>
              <w:lastRenderedPageBreak/>
              <w:t xml:space="preserve">затрагивается регулирование сферы, то представляется полная форма заключение о регуляторном воздействии. А если затрагивается организационные и незначительные аспекты регулирования, то представляется краткая форма заключения), а также если предложение по политике может иметь заметное воздействие на общество (граждане, бизнес, государство). </w:t>
            </w:r>
          </w:p>
          <w:p w14:paraId="1D537438" w14:textId="04EC5E5A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Южная Корея (качественный и количественный формат): </w:t>
            </w:r>
            <w:r w:rsidRPr="00AC2D96">
              <w:rPr>
                <w:rFonts w:ascii="Times New Roman" w:hAnsi="Times New Roman"/>
                <w:i/>
              </w:rPr>
              <w:t>ОРВ проводится в отношении проектов НПА и иных обязательных документов (стратегические планы и др.), имеющих значительное влияние, которое определяется через набор пороговых критериев:</w:t>
            </w:r>
          </w:p>
          <w:p w14:paraId="6B4D3D0A" w14:textId="77777777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- если последствия предполагают ежегодные затраты, превышающие 10 млрд. вон;</w:t>
            </w:r>
          </w:p>
          <w:p w14:paraId="728F31E1" w14:textId="77777777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- если под влияние попадают более одного миллиона людей;</w:t>
            </w:r>
          </w:p>
          <w:p w14:paraId="5F29D6A6" w14:textId="77777777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>- если проект явно затрагивает рыночную конкуренцию;</w:t>
            </w:r>
          </w:p>
          <w:p w14:paraId="7FD125AD" w14:textId="511871C7" w:rsidR="00DC67A2" w:rsidRPr="00AC2D96" w:rsidRDefault="00DC67A2" w:rsidP="00F2769C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i/>
              </w:rPr>
              <w:t xml:space="preserve">- если проект представляет явное отстранение от международных </w:t>
            </w:r>
            <w:proofErr w:type="gramStart"/>
            <w:r w:rsidRPr="00AC2D96">
              <w:rPr>
                <w:rFonts w:ascii="Times New Roman" w:hAnsi="Times New Roman"/>
                <w:i/>
              </w:rPr>
              <w:t xml:space="preserve">стандартов.  </w:t>
            </w:r>
            <w:proofErr w:type="gramEnd"/>
          </w:p>
        </w:tc>
        <w:tc>
          <w:tcPr>
            <w:tcW w:w="5672" w:type="dxa"/>
          </w:tcPr>
          <w:p w14:paraId="04ABC8BC" w14:textId="326DC769" w:rsidR="00DC67A2" w:rsidRPr="00AC2D96" w:rsidRDefault="00DC67A2" w:rsidP="00AC784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 xml:space="preserve">Предлагается на первоначальном этапе апробировать ОРВ в отношении КДРП и законопроектов вместе с пакетом проектов подзаконных актов. </w:t>
            </w:r>
          </w:p>
          <w:p w14:paraId="404A390F" w14:textId="77777777" w:rsidR="00DC67A2" w:rsidRPr="00AC2D96" w:rsidRDefault="00DC67A2" w:rsidP="00AC784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случае успешности ОРВ, рассмотреть вопрос объединения ОРВ с АРВ, а также возможность расширения круга проектов (НПА, документы системы гос. планирования), подлежащих данной оценке. </w:t>
            </w:r>
          </w:p>
          <w:p w14:paraId="1B34C9ED" w14:textId="77777777" w:rsidR="00DC67A2" w:rsidRPr="00AC2D96" w:rsidRDefault="00DC67A2" w:rsidP="00AC784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При этом следует учитывать, что регулирование сфер согласно пункту 3 статьи 61 Конституции устанавливаются на уровне законов. </w:t>
            </w:r>
          </w:p>
          <w:p w14:paraId="4C6A1EB7" w14:textId="77777777" w:rsidR="00DC67A2" w:rsidRPr="00AC2D96" w:rsidRDefault="00DC67A2" w:rsidP="00AC784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>В подзаконных НПА детализируются порядок и механизм реализации норм, установленных на уровне законов.</w:t>
            </w:r>
          </w:p>
          <w:p w14:paraId="159F5523" w14:textId="676FF07F" w:rsidR="00DC67A2" w:rsidRPr="00AC2D96" w:rsidRDefault="00DC67A2" w:rsidP="00AC784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C67A2" w:rsidRPr="00AC2D96" w14:paraId="5C2BD4DA" w14:textId="74178F8E" w:rsidTr="00DC67A2">
        <w:tc>
          <w:tcPr>
            <w:tcW w:w="556" w:type="dxa"/>
          </w:tcPr>
          <w:p w14:paraId="5CA16EE7" w14:textId="77777777" w:rsidR="00DC67A2" w:rsidRPr="00AC2D96" w:rsidRDefault="00DC67A2" w:rsidP="007C0D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38286F68" w14:textId="71F89626" w:rsidR="00DC67A2" w:rsidRPr="00AC2D96" w:rsidRDefault="00DC67A2" w:rsidP="00BD53C0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Виды документов, в отношении которых проводится ОРВ</w:t>
            </w:r>
          </w:p>
        </w:tc>
        <w:tc>
          <w:tcPr>
            <w:tcW w:w="5616" w:type="dxa"/>
          </w:tcPr>
          <w:p w14:paraId="07A5B557" w14:textId="77777777" w:rsidR="00DC67A2" w:rsidRPr="00AC2D96" w:rsidRDefault="00DC67A2" w:rsidP="00F2769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Проекты НПА и проекты стратегических документов. </w:t>
            </w:r>
          </w:p>
          <w:p w14:paraId="0246BA4F" w14:textId="5D07ACCD" w:rsidR="00DC67A2" w:rsidRPr="00AC2D96" w:rsidRDefault="00DC67A2" w:rsidP="00F2769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Проведение ОРВ имеет смысл, только если процесс начинается </w:t>
            </w:r>
            <w:r w:rsidRPr="00AC2D96">
              <w:rPr>
                <w:rFonts w:ascii="Times New Roman" w:hAnsi="Times New Roman"/>
                <w:b/>
                <w:sz w:val="24"/>
              </w:rPr>
              <w:t>до принятия политических решений</w:t>
            </w:r>
            <w:r w:rsidRPr="00AC2D96">
              <w:rPr>
                <w:rFonts w:ascii="Times New Roman" w:hAnsi="Times New Roman"/>
                <w:sz w:val="24"/>
              </w:rPr>
              <w:t xml:space="preserve"> и </w:t>
            </w:r>
            <w:r w:rsidRPr="00AC2D96">
              <w:rPr>
                <w:rFonts w:ascii="Times New Roman" w:hAnsi="Times New Roman"/>
                <w:b/>
                <w:sz w:val="24"/>
              </w:rPr>
              <w:t>до утверждения концепции проектов НПА (до разработки проекта</w:t>
            </w:r>
            <w:proofErr w:type="gramStart"/>
            <w:r w:rsidRPr="00AC2D96">
              <w:rPr>
                <w:rFonts w:ascii="Times New Roman" w:hAnsi="Times New Roman"/>
                <w:b/>
                <w:sz w:val="24"/>
              </w:rPr>
              <w:t xml:space="preserve">).  </w:t>
            </w:r>
            <w:proofErr w:type="gramEnd"/>
          </w:p>
        </w:tc>
        <w:tc>
          <w:tcPr>
            <w:tcW w:w="5672" w:type="dxa"/>
          </w:tcPr>
          <w:p w14:paraId="65AEFFBB" w14:textId="0298E0C9" w:rsidR="00DC67A2" w:rsidRPr="00AC2D96" w:rsidRDefault="00DC67A2" w:rsidP="00BD53C0">
            <w:pPr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Предлагается обеспечить проведение ОРВ на стадии подготовки:</w:t>
            </w:r>
          </w:p>
          <w:p w14:paraId="02FAFBAE" w14:textId="43AF7C5F" w:rsidR="00DC67A2" w:rsidRPr="00AC2D96" w:rsidRDefault="00DC67A2" w:rsidP="00BD53C0">
            <w:pPr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AC2D96">
              <w:rPr>
                <w:rFonts w:ascii="Times New Roman" w:hAnsi="Times New Roman"/>
                <w:sz w:val="24"/>
              </w:rPr>
              <w:t>КДРП;</w:t>
            </w:r>
            <w:r w:rsidRPr="00AC2D96">
              <w:rPr>
                <w:rFonts w:ascii="Times New Roman" w:hAnsi="Times New Roman"/>
                <w:sz w:val="24"/>
              </w:rPr>
              <w:br/>
              <w:t>-</w:t>
            </w:r>
            <w:proofErr w:type="gramEnd"/>
            <w:r w:rsidRPr="00AC2D96">
              <w:rPr>
                <w:rFonts w:ascii="Times New Roman" w:hAnsi="Times New Roman"/>
                <w:sz w:val="24"/>
              </w:rPr>
              <w:t xml:space="preserve"> проекта закона и сопутствующих проектов НПА. </w:t>
            </w:r>
          </w:p>
          <w:p w14:paraId="6E660DC9" w14:textId="4BA9B38D" w:rsidR="00DC67A2" w:rsidRPr="00AC2D96" w:rsidRDefault="00DC67A2" w:rsidP="0036467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случае успешности ОРВ рассмотреть вопрос в отношении проектов документов системы государственного планирования. </w:t>
            </w:r>
          </w:p>
        </w:tc>
      </w:tr>
      <w:tr w:rsidR="00DC67A2" w:rsidRPr="00AC2D96" w14:paraId="3B016CFF" w14:textId="46B4664E" w:rsidTr="00DC67A2">
        <w:tc>
          <w:tcPr>
            <w:tcW w:w="556" w:type="dxa"/>
          </w:tcPr>
          <w:p w14:paraId="14218B19" w14:textId="77777777" w:rsidR="00DC67A2" w:rsidRPr="00AC2D96" w:rsidRDefault="00DC67A2" w:rsidP="00D429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65E1EC3C" w14:textId="05BC4F5F" w:rsidR="00DC67A2" w:rsidRPr="00AC2D96" w:rsidRDefault="00DC67A2" w:rsidP="00D4291E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Виды основных вариантов достижения целей регулирования</w:t>
            </w:r>
          </w:p>
        </w:tc>
        <w:tc>
          <w:tcPr>
            <w:tcW w:w="5616" w:type="dxa"/>
          </w:tcPr>
          <w:p w14:paraId="1977DD08" w14:textId="348E7ADD" w:rsidR="00DC67A2" w:rsidRPr="00AC2D96" w:rsidRDefault="00DC67A2" w:rsidP="00D4291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Зависит от степени государственного вмешательства и включают в себя:</w:t>
            </w:r>
          </w:p>
          <w:p w14:paraId="01E94CD8" w14:textId="3315C884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прямое контрольно-административное регулирование;</w:t>
            </w:r>
          </w:p>
          <w:p w14:paraId="5A43256D" w14:textId="58ABD87A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регулирование, ориентированное на результат </w:t>
            </w:r>
            <w:r w:rsidRPr="00AC2D96">
              <w:rPr>
                <w:rFonts w:ascii="Times New Roman" w:hAnsi="Times New Roman"/>
                <w:i/>
              </w:rPr>
              <w:t xml:space="preserve">(стандарты, которые определяют необходимое поведение целевой </w:t>
            </w:r>
            <w:proofErr w:type="gramStart"/>
            <w:r w:rsidRPr="00AC2D96">
              <w:rPr>
                <w:rFonts w:ascii="Times New Roman" w:hAnsi="Times New Roman"/>
                <w:i/>
              </w:rPr>
              <w:t>группы,  то</w:t>
            </w:r>
            <w:proofErr w:type="gramEnd"/>
            <w:r w:rsidRPr="00AC2D96">
              <w:rPr>
                <w:rFonts w:ascii="Times New Roman" w:hAnsi="Times New Roman"/>
                <w:i/>
              </w:rPr>
              <w:t xml:space="preserve"> есть критерии для соответствия)</w:t>
            </w:r>
            <w:r w:rsidRPr="00AC2D96">
              <w:rPr>
                <w:rFonts w:ascii="Times New Roman" w:hAnsi="Times New Roman"/>
                <w:sz w:val="24"/>
              </w:rPr>
              <w:t>;</w:t>
            </w:r>
          </w:p>
          <w:p w14:paraId="399A4608" w14:textId="331E4FE1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ко-регулирование </w:t>
            </w:r>
            <w:r w:rsidRPr="00AC2D96">
              <w:rPr>
                <w:rFonts w:ascii="Times New Roman" w:hAnsi="Times New Roman"/>
                <w:i/>
              </w:rPr>
              <w:t xml:space="preserve">(модель разделяемой ответственности: создание регулятивной структуры, </w:t>
            </w:r>
            <w:r w:rsidRPr="00AC2D96">
              <w:rPr>
                <w:rFonts w:ascii="Times New Roman" w:hAnsi="Times New Roman"/>
                <w:i/>
              </w:rPr>
              <w:lastRenderedPageBreak/>
              <w:t>сроки и механизмы ее реализации, методы мониторинга применения законодательства);</w:t>
            </w:r>
          </w:p>
          <w:p w14:paraId="156245E1" w14:textId="5673CD4D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саморегулирование </w:t>
            </w:r>
            <w:r w:rsidRPr="00AC2D96">
              <w:rPr>
                <w:rFonts w:ascii="Times New Roman" w:hAnsi="Times New Roman"/>
                <w:i/>
                <w:sz w:val="24"/>
              </w:rPr>
              <w:t>(комплекс мер, направленных на самостоятельное регулирование физ. и юр. лицами деятельности, основанной на утверждении правил и стандартов саморегулируемой организации);</w:t>
            </w:r>
          </w:p>
          <w:p w14:paraId="4EB160E8" w14:textId="77777777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совершенствование 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правоприменения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 xml:space="preserve"> и выполнения 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дерегулирование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 xml:space="preserve"> и упрощение;</w:t>
            </w:r>
          </w:p>
          <w:p w14:paraId="5F2C628B" w14:textId="2EE683B6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информационные инструменты;</w:t>
            </w:r>
          </w:p>
          <w:p w14:paraId="16BB33CF" w14:textId="77777777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экономические и рыночные механизмы;</w:t>
            </w:r>
          </w:p>
          <w:p w14:paraId="2730B5CE" w14:textId="75E49CD1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оставить без изменения текущую ситуацию «ничего не менять</w:t>
            </w:r>
            <w:proofErr w:type="gramStart"/>
            <w:r w:rsidRPr="00AC2D96">
              <w:rPr>
                <w:rFonts w:ascii="Times New Roman" w:hAnsi="Times New Roman"/>
                <w:sz w:val="24"/>
              </w:rPr>
              <w:t xml:space="preserve">».  </w:t>
            </w:r>
            <w:proofErr w:type="gramEnd"/>
          </w:p>
        </w:tc>
        <w:tc>
          <w:tcPr>
            <w:tcW w:w="5672" w:type="dxa"/>
          </w:tcPr>
          <w:p w14:paraId="5022C8E5" w14:textId="4E8F3C30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 xml:space="preserve">В соответствии с пунктом 2 статьи 81 </w:t>
            </w:r>
            <w:proofErr w:type="gramStart"/>
            <w:r w:rsidRPr="00AC2D96">
              <w:rPr>
                <w:rFonts w:ascii="Times New Roman" w:hAnsi="Times New Roman"/>
                <w:sz w:val="24"/>
              </w:rPr>
              <w:t>ПК  средствами</w:t>
            </w:r>
            <w:proofErr w:type="gramEnd"/>
            <w:r w:rsidRPr="00AC2D96">
              <w:rPr>
                <w:rFonts w:ascii="Times New Roman" w:hAnsi="Times New Roman"/>
                <w:sz w:val="24"/>
              </w:rPr>
              <w:t xml:space="preserve"> обеспечения исполнения требований, обязательных для исполнения субъектами предпринимательства, являются следующие регуляторные инструменты:</w:t>
            </w:r>
          </w:p>
          <w:p w14:paraId="4CE2C792" w14:textId="5FA7F512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1) разрешительный или уведомительный порядок осуществления субъектами предпринимательства отдельных видов деятельности или действий (операций);</w:t>
            </w:r>
          </w:p>
          <w:p w14:paraId="606A510A" w14:textId="33AE9BC5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2) государственный контроль и надзор;</w:t>
            </w:r>
          </w:p>
          <w:p w14:paraId="35584D83" w14:textId="3B1F7210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>3) установление законами Республики Казахстан ответственности субъектов предпринимательства;</w:t>
            </w:r>
          </w:p>
          <w:p w14:paraId="4C9BE5AE" w14:textId="21C234B9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4) информационные инструменты;</w:t>
            </w:r>
          </w:p>
          <w:p w14:paraId="471C0458" w14:textId="78291F63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5) саморегулирование, основанное на обязательном членстве (участии) в саморегулируемой организации.</w:t>
            </w:r>
          </w:p>
          <w:p w14:paraId="57101631" w14:textId="1F3031BD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целом действующие варианты регуляторных инструментов, 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предусотренных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 xml:space="preserve"> в отношении бизнеса, аналогичны с международной практикой.</w:t>
            </w:r>
          </w:p>
          <w:p w14:paraId="12BB6AEB" w14:textId="4CBCC21E" w:rsidR="00DC67A2" w:rsidRPr="00AC2D96" w:rsidRDefault="00DC67A2" w:rsidP="001C1FCB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этой связи в случае выбора инструментов регулирования в отношении общества и социальных институтов полагаем возможным рассмотреть инструменты, соответствующие международной практике </w:t>
            </w:r>
            <w:r w:rsidRPr="00AC2D96">
              <w:rPr>
                <w:rFonts w:ascii="Times New Roman" w:hAnsi="Times New Roman"/>
                <w:i/>
              </w:rPr>
              <w:t xml:space="preserve">(к примеру, прямое контрольно-административное регулирование, регулирование, ориентированное на результат, совершенствование </w:t>
            </w:r>
            <w:proofErr w:type="spellStart"/>
            <w:r w:rsidRPr="00AC2D96">
              <w:rPr>
                <w:rFonts w:ascii="Times New Roman" w:hAnsi="Times New Roman"/>
                <w:i/>
              </w:rPr>
              <w:t>правоприменения</w:t>
            </w:r>
            <w:proofErr w:type="spellEnd"/>
            <w:r w:rsidRPr="00AC2D96">
              <w:rPr>
                <w:rFonts w:ascii="Times New Roman" w:hAnsi="Times New Roman"/>
                <w:i/>
              </w:rPr>
              <w:t xml:space="preserve"> и выполнения </w:t>
            </w:r>
            <w:proofErr w:type="spellStart"/>
            <w:r w:rsidRPr="00AC2D96">
              <w:rPr>
                <w:rFonts w:ascii="Times New Roman" w:hAnsi="Times New Roman"/>
                <w:i/>
              </w:rPr>
              <w:t>дерегулирование</w:t>
            </w:r>
            <w:proofErr w:type="spellEnd"/>
            <w:r w:rsidRPr="00AC2D96">
              <w:rPr>
                <w:rFonts w:ascii="Times New Roman" w:hAnsi="Times New Roman"/>
                <w:i/>
              </w:rPr>
              <w:t xml:space="preserve"> и упрощение).</w:t>
            </w:r>
            <w:r w:rsidRPr="00AC2D96">
              <w:rPr>
                <w:rFonts w:ascii="Times New Roman" w:hAnsi="Times New Roman"/>
              </w:rPr>
              <w:t xml:space="preserve"> </w:t>
            </w:r>
          </w:p>
        </w:tc>
      </w:tr>
      <w:tr w:rsidR="00DC67A2" w:rsidRPr="00AC2D96" w14:paraId="35E3579E" w14:textId="7EC2DABC" w:rsidTr="00DC67A2">
        <w:tc>
          <w:tcPr>
            <w:tcW w:w="556" w:type="dxa"/>
          </w:tcPr>
          <w:p w14:paraId="71BEFA8E" w14:textId="77777777" w:rsidR="00DC67A2" w:rsidRPr="00AC2D96" w:rsidRDefault="00DC67A2" w:rsidP="00D429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469F0E66" w14:textId="195BAE7D" w:rsidR="00DC67A2" w:rsidRPr="00AC2D96" w:rsidRDefault="00DC67A2" w:rsidP="00D4291E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Уровни ОРВ в зависимости от масштаба проблемы и последствий реализации НПА</w:t>
            </w:r>
          </w:p>
        </w:tc>
        <w:tc>
          <w:tcPr>
            <w:tcW w:w="5616" w:type="dxa"/>
          </w:tcPr>
          <w:p w14:paraId="40AE70C5" w14:textId="6330A830" w:rsidR="00DC67A2" w:rsidRPr="00AC2D96" w:rsidRDefault="00DC67A2" w:rsidP="00D4291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Базовая ОРВ</w:t>
            </w:r>
            <w:r w:rsidRPr="00AC2D96">
              <w:rPr>
                <w:rFonts w:ascii="Times New Roman" w:hAnsi="Times New Roman"/>
                <w:sz w:val="24"/>
              </w:rPr>
              <w:t xml:space="preserve"> – предварительная оценка проблемы, определения целевых групп и необходимости государственного вмешательства, вероятных воздействий регулирования, возможных вариантов и проведения неофициальных общественных консультаций. </w:t>
            </w:r>
          </w:p>
          <w:p w14:paraId="4365884F" w14:textId="77777777" w:rsidR="00DC67A2" w:rsidRPr="00AC2D96" w:rsidRDefault="00DC67A2" w:rsidP="00D4291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Частичная ОРВ</w:t>
            </w:r>
            <w:r w:rsidRPr="00AC2D96">
              <w:rPr>
                <w:rFonts w:ascii="Times New Roman" w:hAnsi="Times New Roman"/>
                <w:sz w:val="24"/>
              </w:rPr>
              <w:t xml:space="preserve"> – включает базовую ОРВ и дополнительный анализ выгод и издержек, оценку рисков, а также проводятся более подробные общественные консультации. </w:t>
            </w:r>
          </w:p>
          <w:p w14:paraId="5EF83FC9" w14:textId="0593FE13" w:rsidR="00DC67A2" w:rsidRPr="00AC2D96" w:rsidRDefault="00DC67A2" w:rsidP="00D4291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Полная ОРВ</w:t>
            </w:r>
            <w:r w:rsidRPr="00AC2D96">
              <w:rPr>
                <w:rFonts w:ascii="Times New Roman" w:hAnsi="Times New Roman"/>
                <w:sz w:val="24"/>
              </w:rPr>
              <w:t xml:space="preserve"> – охватывает все предыдущие стадии и предполагает более глубокую оценку последствий, анализируются альтернативные варианты решений, предлагаются выводы и рекомендации, выявленные в ходе общественных консультаций. </w:t>
            </w:r>
          </w:p>
        </w:tc>
        <w:tc>
          <w:tcPr>
            <w:tcW w:w="5672" w:type="dxa"/>
          </w:tcPr>
          <w:p w14:paraId="74B3EEF6" w14:textId="46584141" w:rsidR="00DC67A2" w:rsidRPr="00AC2D96" w:rsidRDefault="00DC67A2" w:rsidP="00D4291E">
            <w:pPr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Предлагается использовать механизм полной ОРВ. </w:t>
            </w:r>
          </w:p>
        </w:tc>
      </w:tr>
      <w:tr w:rsidR="00DC67A2" w:rsidRPr="00AC2D96" w14:paraId="7E788E14" w14:textId="1B27E1DF" w:rsidTr="00DC67A2">
        <w:tc>
          <w:tcPr>
            <w:tcW w:w="556" w:type="dxa"/>
          </w:tcPr>
          <w:p w14:paraId="0854E69B" w14:textId="77777777" w:rsidR="00DC67A2" w:rsidRPr="00AC2D96" w:rsidRDefault="00DC67A2" w:rsidP="00D429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3C1F6FCC" w14:textId="27C48C9B" w:rsidR="00DC67A2" w:rsidRPr="00AC2D96" w:rsidRDefault="00DC67A2" w:rsidP="00D4291E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Проведение публичных консультаций </w:t>
            </w:r>
          </w:p>
        </w:tc>
        <w:tc>
          <w:tcPr>
            <w:tcW w:w="5616" w:type="dxa"/>
          </w:tcPr>
          <w:p w14:paraId="3A4F18B6" w14:textId="5A337A22" w:rsidR="00DC67A2" w:rsidRPr="00AC2D96" w:rsidRDefault="00DC67A2" w:rsidP="00D4291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Бывают неформальные и формальные.</w:t>
            </w:r>
          </w:p>
          <w:p w14:paraId="3D61A956" w14:textId="77777777" w:rsidR="00DC67A2" w:rsidRPr="00AC2D96" w:rsidRDefault="00DC67A2" w:rsidP="00D4291E">
            <w:pPr>
              <w:jc w:val="both"/>
              <w:rPr>
                <w:rFonts w:ascii="Times New Roman" w:hAnsi="Times New Roman"/>
                <w:i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Неформальные – </w:t>
            </w:r>
            <w:r w:rsidRPr="00AC2D96">
              <w:rPr>
                <w:rFonts w:ascii="Times New Roman" w:hAnsi="Times New Roman"/>
                <w:i/>
              </w:rPr>
              <w:t xml:space="preserve">проводятся с заинтересованными лицами неформально посредством электронных средств связей, дискуссий, опроса фокус-групп, рабочих групп для формирования общего представления о регулировании и </w:t>
            </w:r>
            <w:r w:rsidRPr="00AC2D96">
              <w:rPr>
                <w:rFonts w:ascii="Times New Roman" w:hAnsi="Times New Roman"/>
                <w:i/>
              </w:rPr>
              <w:lastRenderedPageBreak/>
              <w:t>детализировать цели и задачи официальной части публичных консультаций (этот инструмент может применяться на всех этапах разработки регулирования).</w:t>
            </w:r>
          </w:p>
          <w:p w14:paraId="1D10B463" w14:textId="0BCF6BC7" w:rsidR="00DC67A2" w:rsidRPr="00AC2D96" w:rsidRDefault="00DC67A2" w:rsidP="00D4291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Формальные – </w:t>
            </w:r>
            <w:r w:rsidRPr="00AC2D96">
              <w:rPr>
                <w:rFonts w:ascii="Times New Roman" w:hAnsi="Times New Roman"/>
                <w:i/>
              </w:rPr>
              <w:t xml:space="preserve">официальное приглашение всех целевых групп, подпадающих под влияние регулирования, а также публикация принятых решений в официальных источниках (СМИ и на сайте регулятора). Процесс и сроки проведения консультаций обычно четко регламентируются в </w:t>
            </w:r>
            <w:proofErr w:type="gramStart"/>
            <w:r w:rsidRPr="00AC2D96">
              <w:rPr>
                <w:rFonts w:ascii="Times New Roman" w:hAnsi="Times New Roman"/>
                <w:i/>
              </w:rPr>
              <w:t xml:space="preserve">НПА.  </w:t>
            </w:r>
            <w:r w:rsidRPr="00AC2D96">
              <w:rPr>
                <w:rFonts w:ascii="Times New Roman" w:hAnsi="Times New Roman"/>
                <w:b/>
              </w:rPr>
              <w:t xml:space="preserve"> </w:t>
            </w:r>
            <w:proofErr w:type="gramEnd"/>
          </w:p>
        </w:tc>
        <w:tc>
          <w:tcPr>
            <w:tcW w:w="5672" w:type="dxa"/>
          </w:tcPr>
          <w:p w14:paraId="5B61677C" w14:textId="77777777" w:rsidR="00DC67A2" w:rsidRPr="00AC2D96" w:rsidRDefault="00DC67A2" w:rsidP="00B97FE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 xml:space="preserve">Процесс публичного обсуждения проектов НПА является обязательным. </w:t>
            </w:r>
          </w:p>
          <w:p w14:paraId="24E4F430" w14:textId="5BF2D991" w:rsidR="00DC67A2" w:rsidRPr="00AC2D96" w:rsidRDefault="00DC67A2" w:rsidP="00B97FE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целом поддерживается, механизмы и инструменты регламентированы в действующем законодательстве. </w:t>
            </w:r>
          </w:p>
        </w:tc>
      </w:tr>
      <w:tr w:rsidR="00DC67A2" w:rsidRPr="00AC2D96" w14:paraId="1378DE9F" w14:textId="77172CB0" w:rsidTr="00DC67A2">
        <w:tc>
          <w:tcPr>
            <w:tcW w:w="556" w:type="dxa"/>
          </w:tcPr>
          <w:p w14:paraId="4250421F" w14:textId="08476573" w:rsidR="00DC67A2" w:rsidRPr="00AC2D96" w:rsidRDefault="00DC67A2" w:rsidP="00D429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52" w:type="dxa"/>
          </w:tcPr>
          <w:p w14:paraId="1B177432" w14:textId="2532DBF4" w:rsidR="00DC67A2" w:rsidRPr="00AC2D96" w:rsidRDefault="00DC67A2" w:rsidP="00D4291E">
            <w:pPr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Ретроспективная оценка </w:t>
            </w:r>
          </w:p>
        </w:tc>
        <w:tc>
          <w:tcPr>
            <w:tcW w:w="5616" w:type="dxa"/>
          </w:tcPr>
          <w:p w14:paraId="745C42CB" w14:textId="02DC239A" w:rsidR="00DC67A2" w:rsidRPr="00AC2D96" w:rsidRDefault="00DC67A2" w:rsidP="00D4291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Ретроспективная оценка по принятым НПА является обязательным компонентом в 27 странах ОЭСР (из 38 стран) и понимается, как оценка воздействия действующего регулирования на предмет его эффективности, а также выявления его фактических прямых, косвенных, а также нежелательных последствий. </w:t>
            </w:r>
          </w:p>
          <w:p w14:paraId="19B7F2A6" w14:textId="77777777" w:rsidR="00DC67A2" w:rsidRPr="00AC2D96" w:rsidRDefault="00DC67A2" w:rsidP="00D4291E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Европейском союзе ретроспективная оценка осуществляется на основе разработки плана оценки НПА, который может охватывать не только оценку НПА в целом, но и отдельных норм, а также совокупность норм или отрасли НПА. </w:t>
            </w:r>
          </w:p>
          <w:p w14:paraId="4275BD0B" w14:textId="07EA81BF" w:rsidR="00DC67A2" w:rsidRPr="00AC2D96" w:rsidRDefault="00DC67A2" w:rsidP="00D4291E">
            <w:pPr>
              <w:tabs>
                <w:tab w:val="left" w:pos="226"/>
              </w:tabs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Германии, будущий регуляторный анализ должен проводиться через 3-5 лет после введения в действия НПА, по которым издержки соблюдения превышают: </w:t>
            </w:r>
          </w:p>
          <w:p w14:paraId="2B43E2DA" w14:textId="12FE2CD7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1 млн. евро на материальные затраты граждан или временные затраты в 100 00 часов;</w:t>
            </w:r>
          </w:p>
          <w:p w14:paraId="5F925552" w14:textId="77777777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1 млн. евро в предпринимательском секторе;</w:t>
            </w:r>
          </w:p>
          <w:p w14:paraId="6AF8F599" w14:textId="5250F143" w:rsidR="00DC67A2" w:rsidRPr="00AC2D96" w:rsidRDefault="00DC67A2" w:rsidP="00D4291E">
            <w:pPr>
              <w:pStyle w:val="a4"/>
              <w:numPr>
                <w:ilvl w:val="0"/>
                <w:numId w:val="2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1 млн. евро на органы государственной власти. </w:t>
            </w:r>
          </w:p>
          <w:p w14:paraId="4B8D022A" w14:textId="0A74A65C" w:rsidR="00DC67A2" w:rsidRPr="00AC2D96" w:rsidRDefault="00DC67A2" w:rsidP="00D4291E">
            <w:pPr>
              <w:tabs>
                <w:tab w:val="left" w:pos="226"/>
              </w:tabs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Австралии ретроспективная оценка должна быть проведена в течение 5 лет после введения в действия НПА. </w:t>
            </w:r>
          </w:p>
          <w:p w14:paraId="309269BD" w14:textId="1662BD31" w:rsidR="00DC67A2" w:rsidRPr="00AC2D96" w:rsidRDefault="00DC67A2" w:rsidP="00D4291E">
            <w:pPr>
              <w:tabs>
                <w:tab w:val="left" w:pos="226"/>
              </w:tabs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Дании результаты реализации принятых законов анализируются после 3 лет их действия. </w:t>
            </w:r>
          </w:p>
          <w:p w14:paraId="6500B852" w14:textId="502C5713" w:rsidR="00DC67A2" w:rsidRPr="00AC2D96" w:rsidRDefault="00DC67A2" w:rsidP="00D4291E">
            <w:pPr>
              <w:tabs>
                <w:tab w:val="left" w:pos="226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 xml:space="preserve">В Великобритании в заключении ОРВ указывается, каким образом и когда должна быть </w:t>
            </w:r>
            <w:r w:rsidRPr="00AC2D96">
              <w:rPr>
                <w:rFonts w:ascii="Times New Roman" w:hAnsi="Times New Roman"/>
                <w:b/>
                <w:sz w:val="24"/>
              </w:rPr>
              <w:lastRenderedPageBreak/>
              <w:t xml:space="preserve">оценена эффективность введенного регулирования. </w:t>
            </w:r>
          </w:p>
          <w:p w14:paraId="6A2AF1DE" w14:textId="3DB9A7C2" w:rsidR="00DC67A2" w:rsidRPr="00AC2D96" w:rsidRDefault="00DC67A2" w:rsidP="00D4291E">
            <w:pPr>
              <w:tabs>
                <w:tab w:val="left" w:pos="226"/>
              </w:tabs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В Канаде законодательные акты пересматриваются, исходя из условий самого законодательного акта. </w:t>
            </w:r>
          </w:p>
          <w:p w14:paraId="6DD15A0F" w14:textId="021491D3" w:rsidR="00DC67A2" w:rsidRPr="00AC2D96" w:rsidRDefault="00DC67A2" w:rsidP="00D4291E">
            <w:pPr>
              <w:tabs>
                <w:tab w:val="left" w:pos="226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2" w:type="dxa"/>
          </w:tcPr>
          <w:p w14:paraId="6521F789" w14:textId="77777777" w:rsidR="00DC67A2" w:rsidRPr="00AC2D96" w:rsidRDefault="00DC67A2" w:rsidP="00080F2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lastRenderedPageBreak/>
              <w:t xml:space="preserve">Ретроспективная оценка предлагается осуществлять на основании заключения ОРВ по законопроекту. В заключении ОРВ, по аналогии с опытом Великобритании, будет указано каким образом и когда должна быть оценена эффективность введенного регулирования. </w:t>
            </w:r>
          </w:p>
          <w:p w14:paraId="6431BE4E" w14:textId="1D27E6A9" w:rsidR="00DC67A2" w:rsidRPr="00AC2D96" w:rsidRDefault="00DC67A2" w:rsidP="00080F2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При этом данную работу следует ограничить в сроках проведения такой оценки, к примеру, </w:t>
            </w:r>
            <w:proofErr w:type="gramStart"/>
            <w:r w:rsidRPr="00AC2D96">
              <w:rPr>
                <w:rFonts w:ascii="Times New Roman" w:hAnsi="Times New Roman"/>
                <w:sz w:val="24"/>
              </w:rPr>
              <w:t>до  3</w:t>
            </w:r>
            <w:proofErr w:type="gramEnd"/>
            <w:r w:rsidRPr="00AC2D96">
              <w:rPr>
                <w:rFonts w:ascii="Times New Roman" w:hAnsi="Times New Roman"/>
                <w:sz w:val="24"/>
              </w:rPr>
              <w:t xml:space="preserve">-5 лет с момента введения в действие нового регулирования. </w:t>
            </w:r>
          </w:p>
          <w:p w14:paraId="37A374BD" w14:textId="77777777" w:rsidR="00DC67A2" w:rsidRPr="00AC2D96" w:rsidRDefault="00DC67A2" w:rsidP="00080F2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C2D96">
              <w:rPr>
                <w:rFonts w:ascii="Times New Roman" w:hAnsi="Times New Roman"/>
                <w:b/>
                <w:sz w:val="24"/>
              </w:rPr>
              <w:t>В свою очередь, ИЗПИ в рамках анализа эффективности законодательства будет осуществлять в дальнейшем оценку эффективности регулирования.</w:t>
            </w:r>
          </w:p>
          <w:p w14:paraId="2E8ADE74" w14:textId="689175D6" w:rsidR="00DC67A2" w:rsidRPr="00AC2D96" w:rsidRDefault="00DC67A2" w:rsidP="00080F2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>Отметим, что в настоящее время реформируется институт правового мониторинга, который       приступил к переходу с «обособленного» мониторинга (по конкретному НПА) к мониторингу отрасли (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подотрасли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 xml:space="preserve">) законодательства. </w:t>
            </w:r>
          </w:p>
          <w:p w14:paraId="7DEBABD2" w14:textId="6FA06DB4" w:rsidR="00DC67A2" w:rsidRPr="00AC2D96" w:rsidRDefault="00DC67A2" w:rsidP="00080F2A">
            <w:pPr>
              <w:jc w:val="both"/>
              <w:rPr>
                <w:rFonts w:ascii="Times New Roman" w:hAnsi="Times New Roman"/>
                <w:sz w:val="24"/>
              </w:rPr>
            </w:pPr>
            <w:r w:rsidRPr="00AC2D96">
              <w:rPr>
                <w:rFonts w:ascii="Times New Roman" w:hAnsi="Times New Roman"/>
                <w:sz w:val="24"/>
              </w:rPr>
              <w:t xml:space="preserve">Данный подход будет апробирован 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гос.органами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 xml:space="preserve">                   в 1-ом квартале </w:t>
            </w:r>
            <w:proofErr w:type="spellStart"/>
            <w:r w:rsidRPr="00AC2D96">
              <w:rPr>
                <w:rFonts w:ascii="Times New Roman" w:hAnsi="Times New Roman"/>
                <w:sz w:val="24"/>
              </w:rPr>
              <w:t>т.г</w:t>
            </w:r>
            <w:proofErr w:type="spellEnd"/>
            <w:r w:rsidRPr="00AC2D96">
              <w:rPr>
                <w:rFonts w:ascii="Times New Roman" w:hAnsi="Times New Roman"/>
                <w:sz w:val="24"/>
              </w:rPr>
              <w:t xml:space="preserve">. по </w:t>
            </w:r>
            <w:r w:rsidRPr="00AC2D96">
              <w:rPr>
                <w:rFonts w:ascii="Times New Roman" w:hAnsi="Times New Roman"/>
                <w:b/>
                <w:sz w:val="24"/>
              </w:rPr>
              <w:t>22-м</w:t>
            </w:r>
            <w:r w:rsidRPr="00AC2D96">
              <w:rPr>
                <w:rFonts w:ascii="Times New Roman" w:hAnsi="Times New Roman"/>
                <w:sz w:val="24"/>
              </w:rPr>
              <w:t xml:space="preserve"> отраслям законодательства. При этом ИЗПИ в этот же период будет проведен анализа эффективности </w:t>
            </w:r>
            <w:r w:rsidRPr="00AC2D96">
              <w:rPr>
                <w:rFonts w:ascii="Times New Roman" w:hAnsi="Times New Roman"/>
                <w:b/>
                <w:sz w:val="24"/>
              </w:rPr>
              <w:t>5-6 отраслей законодательства</w:t>
            </w:r>
            <w:r w:rsidRPr="00AC2D96">
              <w:rPr>
                <w:rFonts w:ascii="Times New Roman" w:hAnsi="Times New Roman"/>
                <w:sz w:val="24"/>
              </w:rPr>
              <w:t xml:space="preserve"> (</w:t>
            </w:r>
            <w:r w:rsidRPr="00AC2D96">
              <w:rPr>
                <w:rFonts w:ascii="Times New Roman" w:hAnsi="Times New Roman"/>
                <w:i/>
              </w:rPr>
              <w:t>из перечня отраслей, определенных для госорганов).</w:t>
            </w:r>
          </w:p>
        </w:tc>
      </w:tr>
    </w:tbl>
    <w:p w14:paraId="768B350F" w14:textId="671808FB" w:rsidR="00BD53C0" w:rsidRPr="00AC2D96" w:rsidRDefault="00CD338F" w:rsidP="000676AC">
      <w:pPr>
        <w:spacing w:after="0" w:line="240" w:lineRule="auto"/>
        <w:rPr>
          <w:rFonts w:ascii="Times New Roman" w:hAnsi="Times New Roman"/>
          <w:b/>
          <w:sz w:val="28"/>
        </w:rPr>
      </w:pPr>
      <w:r w:rsidRPr="00AC2D96">
        <w:rPr>
          <w:rFonts w:ascii="Times New Roman" w:hAnsi="Times New Roman"/>
          <w:b/>
          <w:sz w:val="28"/>
        </w:rPr>
        <w:t xml:space="preserve"> </w:t>
      </w:r>
    </w:p>
    <w:p w14:paraId="61BD26D7" w14:textId="47125F2B" w:rsidR="00A05566" w:rsidRPr="00AC2D96" w:rsidRDefault="000676AC" w:rsidP="000676A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AC2D96">
        <w:rPr>
          <w:rFonts w:ascii="Times New Roman" w:hAnsi="Times New Roman"/>
          <w:b/>
          <w:sz w:val="28"/>
        </w:rPr>
        <w:t>Вывод</w:t>
      </w:r>
      <w:r w:rsidR="00A4201E" w:rsidRPr="00AC2D96">
        <w:rPr>
          <w:rFonts w:ascii="Times New Roman" w:hAnsi="Times New Roman"/>
          <w:b/>
          <w:sz w:val="28"/>
        </w:rPr>
        <w:t>ы</w:t>
      </w:r>
      <w:r w:rsidRPr="00AC2D96">
        <w:rPr>
          <w:rFonts w:ascii="Times New Roman" w:hAnsi="Times New Roman"/>
          <w:b/>
          <w:sz w:val="28"/>
        </w:rPr>
        <w:t xml:space="preserve">: </w:t>
      </w:r>
    </w:p>
    <w:p w14:paraId="4ACAF54E" w14:textId="6A120B0D" w:rsidR="00AB7AD6" w:rsidRPr="00AC2D96" w:rsidRDefault="00A05566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b/>
          <w:sz w:val="28"/>
        </w:rPr>
        <w:t>Первое.</w:t>
      </w:r>
      <w:r w:rsidRPr="00AC2D96">
        <w:rPr>
          <w:rFonts w:ascii="Times New Roman" w:hAnsi="Times New Roman" w:cs="Times New Roman"/>
          <w:sz w:val="28"/>
        </w:rPr>
        <w:t xml:space="preserve"> </w:t>
      </w:r>
      <w:r w:rsidR="00AB7AD6" w:rsidRPr="00AC2D96">
        <w:rPr>
          <w:rFonts w:ascii="Times New Roman" w:hAnsi="Times New Roman" w:cs="Times New Roman"/>
          <w:sz w:val="28"/>
        </w:rPr>
        <w:t xml:space="preserve">Институт оценки регуляторного воздействия, предусматривающий проведение правового мониторинга и научных экспертиз, уже более 35 лет функционирует в вышеназванных странах </w:t>
      </w:r>
      <w:r w:rsidR="00AB7AD6" w:rsidRPr="00AC2D96">
        <w:rPr>
          <w:rFonts w:ascii="Times New Roman" w:hAnsi="Times New Roman" w:cs="Times New Roman"/>
          <w:i/>
          <w:sz w:val="24"/>
        </w:rPr>
        <w:t>(</w:t>
      </w:r>
      <w:r w:rsidR="000676AC" w:rsidRPr="00AC2D96">
        <w:rPr>
          <w:rFonts w:ascii="Times New Roman" w:hAnsi="Times New Roman" w:cs="Times New Roman"/>
          <w:i/>
          <w:sz w:val="24"/>
        </w:rPr>
        <w:t xml:space="preserve">к примеру, </w:t>
      </w:r>
      <w:r w:rsidR="00AB7AD6" w:rsidRPr="00AC2D96">
        <w:rPr>
          <w:rFonts w:ascii="Times New Roman" w:hAnsi="Times New Roman" w:cs="Times New Roman"/>
          <w:i/>
          <w:sz w:val="24"/>
        </w:rPr>
        <w:t>Канада – с 1986 года, Великобритания – с 1980 года, США – с 1970 года)</w:t>
      </w:r>
      <w:r w:rsidR="00AB7AD6" w:rsidRPr="00AC2D96">
        <w:rPr>
          <w:rFonts w:ascii="Times New Roman" w:hAnsi="Times New Roman" w:cs="Times New Roman"/>
          <w:sz w:val="28"/>
        </w:rPr>
        <w:t xml:space="preserve"> и применяется как при подготовке законопроектов, так и после его принятия.   </w:t>
      </w:r>
    </w:p>
    <w:p w14:paraId="67319BF5" w14:textId="77777777" w:rsidR="00AB7AD6" w:rsidRPr="00AC2D96" w:rsidRDefault="00AB7AD6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Другими словами, в этих странах законотворческий процесс является цикличным, который начинается и заканчивается проведением оценки эффективности правового регулирования и адекватности правоприменительной практики.   </w:t>
      </w:r>
    </w:p>
    <w:p w14:paraId="7538F20C" w14:textId="3138DCCB" w:rsidR="00AB7AD6" w:rsidRPr="00AC2D96" w:rsidRDefault="00AB7AD6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Первые зачатки развития данного института в национальной правовой системе нашли свое отражение в 2021 году в Законе «О правовых актах», в котором впервые дано понятие </w:t>
      </w:r>
      <w:r w:rsidR="00917076" w:rsidRPr="00AC2D96">
        <w:rPr>
          <w:rFonts w:ascii="Times New Roman" w:hAnsi="Times New Roman" w:cs="Times New Roman"/>
          <w:sz w:val="28"/>
        </w:rPr>
        <w:t xml:space="preserve">«регуляторная нагрузка», </w:t>
      </w:r>
      <w:r w:rsidRPr="00AC2D96">
        <w:rPr>
          <w:rFonts w:ascii="Times New Roman" w:hAnsi="Times New Roman" w:cs="Times New Roman"/>
          <w:b/>
          <w:sz w:val="28"/>
        </w:rPr>
        <w:t>«регуляторная политика»</w:t>
      </w:r>
      <w:r w:rsidR="00917076" w:rsidRPr="00AC2D96">
        <w:rPr>
          <w:rFonts w:ascii="Times New Roman" w:hAnsi="Times New Roman" w:cs="Times New Roman"/>
          <w:b/>
          <w:sz w:val="28"/>
        </w:rPr>
        <w:t>,</w:t>
      </w:r>
      <w:r w:rsidR="00917076" w:rsidRPr="00AC2D96">
        <w:rPr>
          <w:rFonts w:ascii="Times New Roman" w:hAnsi="Times New Roman" w:cs="Times New Roman"/>
          <w:sz w:val="28"/>
        </w:rPr>
        <w:t xml:space="preserve"> </w:t>
      </w:r>
      <w:r w:rsidRPr="00AC2D96">
        <w:rPr>
          <w:rFonts w:ascii="Times New Roman" w:hAnsi="Times New Roman" w:cs="Times New Roman"/>
          <w:sz w:val="28"/>
        </w:rPr>
        <w:t xml:space="preserve">определены ее цели и задачи, </w:t>
      </w:r>
      <w:r w:rsidRPr="00AC2D96">
        <w:rPr>
          <w:rFonts w:ascii="Times New Roman" w:hAnsi="Times New Roman" w:cs="Times New Roman"/>
          <w:b/>
          <w:sz w:val="28"/>
        </w:rPr>
        <w:t>обязательность</w:t>
      </w:r>
      <w:r w:rsidRPr="00AC2D96">
        <w:rPr>
          <w:rFonts w:ascii="Times New Roman" w:hAnsi="Times New Roman" w:cs="Times New Roman"/>
          <w:sz w:val="28"/>
        </w:rPr>
        <w:t xml:space="preserve"> </w:t>
      </w:r>
      <w:r w:rsidRPr="00AC2D96">
        <w:rPr>
          <w:rFonts w:ascii="Times New Roman" w:hAnsi="Times New Roman" w:cs="Times New Roman"/>
          <w:b/>
          <w:sz w:val="28"/>
        </w:rPr>
        <w:t>разработки</w:t>
      </w:r>
      <w:r w:rsidRPr="00AC2D96">
        <w:rPr>
          <w:rFonts w:ascii="Times New Roman" w:hAnsi="Times New Roman" w:cs="Times New Roman"/>
          <w:sz w:val="28"/>
        </w:rPr>
        <w:t xml:space="preserve"> государственными органами-разработчиками </w:t>
      </w:r>
      <w:r w:rsidRPr="00AC2D96">
        <w:rPr>
          <w:rFonts w:ascii="Times New Roman" w:hAnsi="Times New Roman" w:cs="Times New Roman"/>
          <w:b/>
          <w:sz w:val="28"/>
        </w:rPr>
        <w:t xml:space="preserve">консультативного документа регуляторной политики до подготовки законопроекта.  </w:t>
      </w:r>
      <w:r w:rsidR="00917076" w:rsidRPr="00AC2D96">
        <w:rPr>
          <w:rFonts w:ascii="Times New Roman" w:hAnsi="Times New Roman" w:cs="Times New Roman"/>
          <w:b/>
          <w:sz w:val="28"/>
        </w:rPr>
        <w:t xml:space="preserve"> </w:t>
      </w:r>
    </w:p>
    <w:p w14:paraId="4CE616AB" w14:textId="77777777" w:rsidR="000676AC" w:rsidRPr="00AC2D96" w:rsidRDefault="00AB7AD6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В свою очередь, необходимость внедрения и развития ОРВ в казахстанском нормотворческом процессе отмечена еще в 2021 году в Концепции правовой политики Республики Казахстан до 2030 года </w:t>
      </w:r>
      <w:r w:rsidRPr="00AC2D96">
        <w:rPr>
          <w:rFonts w:ascii="Times New Roman" w:hAnsi="Times New Roman" w:cs="Times New Roman"/>
          <w:i/>
          <w:iCs/>
          <w:sz w:val="24"/>
          <w:szCs w:val="20"/>
        </w:rPr>
        <w:t>(далее – КПП)</w:t>
      </w:r>
      <w:r w:rsidRPr="00AC2D96">
        <w:rPr>
          <w:rFonts w:ascii="Times New Roman" w:hAnsi="Times New Roman" w:cs="Times New Roman"/>
          <w:sz w:val="28"/>
        </w:rPr>
        <w:t xml:space="preserve">. </w:t>
      </w:r>
    </w:p>
    <w:p w14:paraId="2505ACB1" w14:textId="2B6C9557" w:rsidR="00A05566" w:rsidRPr="00AC2D96" w:rsidRDefault="00AB7AD6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В целом наша правовая политика уже имеет направление по развитию ОРВ. </w:t>
      </w:r>
    </w:p>
    <w:p w14:paraId="7FA9FEE5" w14:textId="77777777" w:rsidR="003F6AB7" w:rsidRPr="00AC2D96" w:rsidRDefault="003F6AB7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756C6BBF" w14:textId="0AE5ABA4" w:rsidR="00D609E0" w:rsidRPr="00AC2D96" w:rsidRDefault="00A05566" w:rsidP="00D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b/>
          <w:sz w:val="28"/>
        </w:rPr>
        <w:t>Второе.</w:t>
      </w:r>
      <w:r w:rsidRPr="00AC2D96">
        <w:rPr>
          <w:rFonts w:ascii="Times New Roman" w:hAnsi="Times New Roman" w:cs="Times New Roman"/>
          <w:sz w:val="28"/>
        </w:rPr>
        <w:t xml:space="preserve"> </w:t>
      </w:r>
      <w:r w:rsidR="003304F2" w:rsidRPr="00AC2D96">
        <w:rPr>
          <w:rFonts w:ascii="Times New Roman" w:hAnsi="Times New Roman" w:cs="Times New Roman"/>
          <w:sz w:val="28"/>
        </w:rPr>
        <w:t xml:space="preserve"> Учитывая, что форма КДРП предусматривает такие разделы, как </w:t>
      </w:r>
      <w:r w:rsidR="003304F2" w:rsidRPr="00AC2D96">
        <w:rPr>
          <w:rFonts w:ascii="Times New Roman" w:hAnsi="Times New Roman" w:cs="Times New Roman"/>
          <w:i/>
          <w:sz w:val="28"/>
          <w:u w:val="single"/>
        </w:rPr>
        <w:t>«предлагаемые пути решения описанной проблемы»</w:t>
      </w:r>
      <w:r w:rsidR="00372BA8" w:rsidRPr="00AC2D96">
        <w:rPr>
          <w:rFonts w:ascii="Times New Roman" w:hAnsi="Times New Roman" w:cs="Times New Roman"/>
          <w:i/>
          <w:sz w:val="28"/>
          <w:u w:val="single"/>
        </w:rPr>
        <w:t xml:space="preserve">. «влияние предлагаемых путей решения», «возможные риски», «ожидаемые результаты от введения предлагаемого пути решения», </w:t>
      </w:r>
      <w:r w:rsidR="00372BA8" w:rsidRPr="00AC2D96">
        <w:rPr>
          <w:rFonts w:ascii="Times New Roman" w:hAnsi="Times New Roman" w:cs="Times New Roman"/>
          <w:b/>
          <w:i/>
          <w:sz w:val="28"/>
          <w:u w:val="single"/>
        </w:rPr>
        <w:t>«индикаторы оценки эффективности вводимого регулирования с указанием сроков их пересмотра»</w:t>
      </w:r>
      <w:r w:rsidR="00372BA8" w:rsidRPr="00AC2D96">
        <w:rPr>
          <w:rFonts w:ascii="Times New Roman" w:hAnsi="Times New Roman" w:cs="Times New Roman"/>
          <w:sz w:val="28"/>
        </w:rPr>
        <w:t xml:space="preserve">, </w:t>
      </w:r>
      <w:r w:rsidR="003D46A4" w:rsidRPr="00AC2D96">
        <w:rPr>
          <w:rFonts w:ascii="Times New Roman" w:hAnsi="Times New Roman" w:cs="Times New Roman"/>
          <w:b/>
          <w:i/>
          <w:sz w:val="28"/>
        </w:rPr>
        <w:t>а научные экспертизы</w:t>
      </w:r>
      <w:r w:rsidR="003D46A4" w:rsidRPr="00AC2D96">
        <w:rPr>
          <w:rFonts w:ascii="Times New Roman" w:hAnsi="Times New Roman" w:cs="Times New Roman"/>
          <w:i/>
          <w:sz w:val="28"/>
        </w:rPr>
        <w:t xml:space="preserve"> направлены на выявление возможных отрицательных последствий принятия проекта в качестве нормативного правового акта,</w:t>
      </w:r>
      <w:r w:rsidR="003D46A4" w:rsidRPr="00AC2D96">
        <w:rPr>
          <w:rFonts w:ascii="Times New Roman" w:hAnsi="Times New Roman" w:cs="Times New Roman"/>
          <w:sz w:val="28"/>
        </w:rPr>
        <w:t xml:space="preserve"> </w:t>
      </w:r>
      <w:r w:rsidR="00050710" w:rsidRPr="00AC2D96">
        <w:rPr>
          <w:rFonts w:ascii="Times New Roman" w:hAnsi="Times New Roman" w:cs="Times New Roman"/>
          <w:sz w:val="28"/>
        </w:rPr>
        <w:t>необходимо продолжить</w:t>
      </w:r>
      <w:r w:rsidR="003D46A4" w:rsidRPr="00AC2D96">
        <w:rPr>
          <w:rFonts w:ascii="Times New Roman" w:hAnsi="Times New Roman" w:cs="Times New Roman"/>
          <w:sz w:val="28"/>
        </w:rPr>
        <w:t xml:space="preserve"> работу по полноценному внедрению института ОРВ путем:</w:t>
      </w:r>
    </w:p>
    <w:p w14:paraId="27F664C8" w14:textId="753F75E2" w:rsidR="00D609E0" w:rsidRPr="00AC2D96" w:rsidRDefault="00D609E0" w:rsidP="006926B8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>формирования пула независимых</w:t>
      </w:r>
      <w:r w:rsidR="002C6231" w:rsidRPr="00AC2D96">
        <w:rPr>
          <w:rFonts w:ascii="Times New Roman" w:hAnsi="Times New Roman" w:cs="Times New Roman"/>
          <w:sz w:val="28"/>
        </w:rPr>
        <w:t xml:space="preserve"> </w:t>
      </w:r>
      <w:r w:rsidR="002C6231" w:rsidRPr="00AC2D96">
        <w:rPr>
          <w:rFonts w:ascii="Times New Roman" w:hAnsi="Times New Roman" w:cs="Times New Roman"/>
          <w:b/>
          <w:sz w:val="28"/>
        </w:rPr>
        <w:t>отраслевых</w:t>
      </w:r>
      <w:r w:rsidRPr="00AC2D96">
        <w:rPr>
          <w:rFonts w:ascii="Times New Roman" w:hAnsi="Times New Roman" w:cs="Times New Roman"/>
          <w:sz w:val="28"/>
        </w:rPr>
        <w:t xml:space="preserve"> экспертов по</w:t>
      </w:r>
      <w:r w:rsidR="00C97E9A" w:rsidRPr="00AC2D96">
        <w:rPr>
          <w:rFonts w:ascii="Times New Roman" w:hAnsi="Times New Roman" w:cs="Times New Roman"/>
          <w:sz w:val="28"/>
        </w:rPr>
        <w:t xml:space="preserve"> проведению</w:t>
      </w:r>
      <w:r w:rsidRPr="00AC2D96">
        <w:rPr>
          <w:rFonts w:ascii="Times New Roman" w:hAnsi="Times New Roman" w:cs="Times New Roman"/>
          <w:sz w:val="28"/>
        </w:rPr>
        <w:t xml:space="preserve"> ОРВ</w:t>
      </w:r>
      <w:r w:rsidR="00C57A32" w:rsidRPr="00AC2D96">
        <w:rPr>
          <w:rFonts w:ascii="Times New Roman" w:hAnsi="Times New Roman" w:cs="Times New Roman"/>
          <w:sz w:val="28"/>
        </w:rPr>
        <w:t xml:space="preserve"> </w:t>
      </w:r>
      <w:r w:rsidR="00C57A32" w:rsidRPr="00AC2D96">
        <w:rPr>
          <w:rFonts w:ascii="Times New Roman" w:hAnsi="Times New Roman" w:cs="Times New Roman"/>
          <w:i/>
          <w:sz w:val="24"/>
        </w:rPr>
        <w:t>(администрирование ИЗПИ по аналогии с научной правовой экспертизой)</w:t>
      </w:r>
      <w:r w:rsidR="00763D83" w:rsidRPr="00AC2D96">
        <w:rPr>
          <w:rFonts w:ascii="Times New Roman" w:hAnsi="Times New Roman" w:cs="Times New Roman"/>
          <w:i/>
          <w:sz w:val="24"/>
        </w:rPr>
        <w:t xml:space="preserve">. </w:t>
      </w:r>
      <w:r w:rsidR="00763D83" w:rsidRPr="00AC2D96">
        <w:rPr>
          <w:rFonts w:ascii="Times New Roman" w:hAnsi="Times New Roman" w:cs="Times New Roman"/>
          <w:sz w:val="28"/>
        </w:rPr>
        <w:t xml:space="preserve">Следует отметить, что АРВ проводится разработчиками самостоятельно, в связи с чем имеются вопросы по </w:t>
      </w:r>
      <w:r w:rsidR="00763D83" w:rsidRPr="00AC2D96">
        <w:rPr>
          <w:rFonts w:ascii="Times New Roman" w:hAnsi="Times New Roman" w:cs="Times New Roman"/>
          <w:b/>
          <w:sz w:val="28"/>
        </w:rPr>
        <w:t>текучести кадров</w:t>
      </w:r>
      <w:r w:rsidR="00763D83" w:rsidRPr="00AC2D96">
        <w:rPr>
          <w:rFonts w:ascii="Times New Roman" w:hAnsi="Times New Roman" w:cs="Times New Roman"/>
          <w:i/>
          <w:sz w:val="28"/>
        </w:rPr>
        <w:t xml:space="preserve"> </w:t>
      </w:r>
      <w:r w:rsidR="00763D83" w:rsidRPr="00AC2D96">
        <w:rPr>
          <w:rFonts w:ascii="Times New Roman" w:hAnsi="Times New Roman" w:cs="Times New Roman"/>
          <w:i/>
          <w:sz w:val="24"/>
        </w:rPr>
        <w:t xml:space="preserve">(госслужащих) </w:t>
      </w:r>
      <w:r w:rsidR="00763D83" w:rsidRPr="00AC2D96">
        <w:rPr>
          <w:rFonts w:ascii="Times New Roman" w:hAnsi="Times New Roman" w:cs="Times New Roman"/>
          <w:sz w:val="28"/>
        </w:rPr>
        <w:t>и</w:t>
      </w:r>
      <w:r w:rsidR="00763D83" w:rsidRPr="00AC2D96">
        <w:rPr>
          <w:rFonts w:ascii="Times New Roman" w:hAnsi="Times New Roman" w:cs="Times New Roman"/>
          <w:sz w:val="32"/>
        </w:rPr>
        <w:t xml:space="preserve"> </w:t>
      </w:r>
      <w:r w:rsidR="00763D83" w:rsidRPr="00AC2D96">
        <w:rPr>
          <w:rFonts w:ascii="Times New Roman" w:hAnsi="Times New Roman" w:cs="Times New Roman"/>
          <w:b/>
          <w:sz w:val="28"/>
        </w:rPr>
        <w:t>качеству</w:t>
      </w:r>
      <w:r w:rsidR="00763D83" w:rsidRPr="00AC2D96">
        <w:rPr>
          <w:rFonts w:ascii="Times New Roman" w:hAnsi="Times New Roman" w:cs="Times New Roman"/>
          <w:sz w:val="28"/>
        </w:rPr>
        <w:t xml:space="preserve"> </w:t>
      </w:r>
      <w:r w:rsidR="00763D83" w:rsidRPr="00AC2D96">
        <w:rPr>
          <w:rFonts w:ascii="Times New Roman" w:hAnsi="Times New Roman" w:cs="Times New Roman"/>
          <w:b/>
          <w:sz w:val="28"/>
        </w:rPr>
        <w:t>заключений АРВ</w:t>
      </w:r>
      <w:r w:rsidRPr="00AC2D96">
        <w:rPr>
          <w:rFonts w:ascii="Times New Roman" w:hAnsi="Times New Roman" w:cs="Times New Roman"/>
          <w:i/>
          <w:sz w:val="24"/>
        </w:rPr>
        <w:t>;</w:t>
      </w:r>
    </w:p>
    <w:p w14:paraId="31F7BF94" w14:textId="5393B8C5" w:rsidR="00B5263C" w:rsidRPr="00AC2D96" w:rsidRDefault="003D46A4" w:rsidP="00B5263C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>установления механизма контроля за качеством формирования КДРП</w:t>
      </w:r>
      <w:r w:rsidR="00357FE5" w:rsidRPr="00AC2D96">
        <w:rPr>
          <w:rFonts w:ascii="Times New Roman" w:hAnsi="Times New Roman" w:cs="Times New Roman"/>
          <w:sz w:val="28"/>
        </w:rPr>
        <w:t>:</w:t>
      </w:r>
      <w:r w:rsidRPr="00AC2D96">
        <w:rPr>
          <w:rFonts w:ascii="Times New Roman" w:hAnsi="Times New Roman" w:cs="Times New Roman"/>
          <w:sz w:val="28"/>
        </w:rPr>
        <w:t xml:space="preserve"> </w:t>
      </w:r>
      <w:r w:rsidR="00357FE5" w:rsidRPr="00AC2D96">
        <w:rPr>
          <w:rFonts w:ascii="Times New Roman" w:hAnsi="Times New Roman" w:cs="Times New Roman"/>
          <w:sz w:val="28"/>
        </w:rPr>
        <w:t xml:space="preserve">формирование КДРП будет осуществляться в том числе на основе </w:t>
      </w:r>
      <w:r w:rsidR="002062D5" w:rsidRPr="00AC2D96">
        <w:rPr>
          <w:rFonts w:ascii="Times New Roman" w:hAnsi="Times New Roman" w:cs="Times New Roman"/>
          <w:sz w:val="28"/>
        </w:rPr>
        <w:t xml:space="preserve">результатов </w:t>
      </w:r>
      <w:r w:rsidRPr="00AC2D96">
        <w:rPr>
          <w:rFonts w:ascii="Times New Roman" w:hAnsi="Times New Roman" w:cs="Times New Roman"/>
          <w:sz w:val="28"/>
        </w:rPr>
        <w:t>ОРВ</w:t>
      </w:r>
      <w:r w:rsidR="00B5263C" w:rsidRPr="00AC2D96">
        <w:rPr>
          <w:rFonts w:ascii="Times New Roman" w:hAnsi="Times New Roman" w:cs="Times New Roman"/>
          <w:sz w:val="28"/>
        </w:rPr>
        <w:t xml:space="preserve"> </w:t>
      </w:r>
      <w:r w:rsidR="00B5263C" w:rsidRPr="00AC2D96">
        <w:rPr>
          <w:rFonts w:ascii="Times New Roman" w:hAnsi="Times New Roman" w:cs="Times New Roman"/>
          <w:i/>
          <w:sz w:val="24"/>
        </w:rPr>
        <w:t>(потенциальные риски, ожидаемые результаты, орган и сроки проведения ретроспективной оценки и др.);</w:t>
      </w:r>
    </w:p>
    <w:p w14:paraId="7CB3B6B6" w14:textId="307DEE31" w:rsidR="00B5263C" w:rsidRPr="00AC2D96" w:rsidRDefault="00B5263C" w:rsidP="00B5263C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lastRenderedPageBreak/>
        <w:t>определени</w:t>
      </w:r>
      <w:r w:rsidR="00357FE5" w:rsidRPr="00AC2D96">
        <w:rPr>
          <w:rFonts w:ascii="Times New Roman" w:hAnsi="Times New Roman" w:cs="Times New Roman"/>
          <w:sz w:val="28"/>
        </w:rPr>
        <w:t>я</w:t>
      </w:r>
      <w:r w:rsidRPr="00AC2D96">
        <w:rPr>
          <w:rFonts w:ascii="Times New Roman" w:hAnsi="Times New Roman" w:cs="Times New Roman"/>
          <w:sz w:val="28"/>
        </w:rPr>
        <w:t xml:space="preserve"> органа, который будет осуществлять контроль за проведением ретроспективной оценки в сроки, установленные заключением ОРВ, и обеспечивать методологическим сопровождением</w:t>
      </w:r>
      <w:r w:rsidR="00720F25" w:rsidRPr="00AC2D96">
        <w:rPr>
          <w:rFonts w:ascii="Times New Roman" w:hAnsi="Times New Roman" w:cs="Times New Roman"/>
          <w:sz w:val="28"/>
        </w:rPr>
        <w:t xml:space="preserve"> и администрированием</w:t>
      </w:r>
      <w:r w:rsidRPr="00AC2D96">
        <w:rPr>
          <w:rFonts w:ascii="Times New Roman" w:hAnsi="Times New Roman" w:cs="Times New Roman"/>
          <w:sz w:val="28"/>
        </w:rPr>
        <w:t xml:space="preserve"> </w:t>
      </w:r>
      <w:r w:rsidRPr="00AC2D96">
        <w:rPr>
          <w:rFonts w:ascii="Times New Roman" w:hAnsi="Times New Roman" w:cs="Times New Roman"/>
          <w:i/>
          <w:sz w:val="24"/>
        </w:rPr>
        <w:t>(ИЗПИ);</w:t>
      </w:r>
      <w:r w:rsidRPr="00AC2D96">
        <w:rPr>
          <w:rFonts w:ascii="Times New Roman" w:hAnsi="Times New Roman" w:cs="Times New Roman"/>
          <w:sz w:val="24"/>
        </w:rPr>
        <w:t xml:space="preserve"> </w:t>
      </w:r>
    </w:p>
    <w:p w14:paraId="44CB6ABF" w14:textId="37A4A4A8" w:rsidR="00AB7AD6" w:rsidRPr="00AC2D96" w:rsidRDefault="00B5263C" w:rsidP="00B5263C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>определ</w:t>
      </w:r>
      <w:r w:rsidR="00357FE5" w:rsidRPr="00AC2D96">
        <w:rPr>
          <w:rFonts w:ascii="Times New Roman" w:hAnsi="Times New Roman" w:cs="Times New Roman"/>
          <w:sz w:val="28"/>
        </w:rPr>
        <w:t>ения</w:t>
      </w:r>
      <w:r w:rsidRPr="00AC2D96">
        <w:rPr>
          <w:rFonts w:ascii="Times New Roman" w:hAnsi="Times New Roman" w:cs="Times New Roman"/>
          <w:sz w:val="28"/>
        </w:rPr>
        <w:t xml:space="preserve"> орган</w:t>
      </w:r>
      <w:r w:rsidR="00357FE5" w:rsidRPr="00AC2D96">
        <w:rPr>
          <w:rFonts w:ascii="Times New Roman" w:hAnsi="Times New Roman" w:cs="Times New Roman"/>
          <w:sz w:val="28"/>
        </w:rPr>
        <w:t>а</w:t>
      </w:r>
      <w:r w:rsidRPr="00AC2D96">
        <w:rPr>
          <w:rFonts w:ascii="Times New Roman" w:hAnsi="Times New Roman" w:cs="Times New Roman"/>
          <w:sz w:val="28"/>
        </w:rPr>
        <w:t xml:space="preserve">, который будет осуществлять координацию по ОРВ </w:t>
      </w:r>
      <w:r w:rsidRPr="00AC2D96">
        <w:rPr>
          <w:rFonts w:ascii="Times New Roman" w:hAnsi="Times New Roman" w:cs="Times New Roman"/>
          <w:i/>
          <w:sz w:val="24"/>
        </w:rPr>
        <w:t>(МЮ).</w:t>
      </w:r>
      <w:r w:rsidRPr="00AC2D96">
        <w:rPr>
          <w:rFonts w:ascii="Times New Roman" w:hAnsi="Times New Roman" w:cs="Times New Roman"/>
          <w:sz w:val="24"/>
        </w:rPr>
        <w:t xml:space="preserve"> </w:t>
      </w:r>
    </w:p>
    <w:p w14:paraId="424D9879" w14:textId="77777777" w:rsidR="003F6AB7" w:rsidRPr="00AC2D96" w:rsidRDefault="003F6AB7" w:rsidP="003F6AB7">
      <w:pPr>
        <w:pStyle w:val="a4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37948C0D" w14:textId="2092719B" w:rsidR="00CD5DE6" w:rsidRPr="00AC2D96" w:rsidRDefault="00766520" w:rsidP="00CC66BF">
      <w:pPr>
        <w:pStyle w:val="a4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AC2D96">
        <w:rPr>
          <w:rFonts w:ascii="Times New Roman" w:hAnsi="Times New Roman" w:cs="Times New Roman"/>
          <w:b/>
          <w:sz w:val="28"/>
        </w:rPr>
        <w:t xml:space="preserve">Третье. </w:t>
      </w:r>
      <w:r w:rsidR="00CC66BF" w:rsidRPr="00AC2D96">
        <w:rPr>
          <w:rFonts w:ascii="Times New Roman" w:hAnsi="Times New Roman" w:cs="Times New Roman"/>
          <w:sz w:val="28"/>
        </w:rPr>
        <w:t xml:space="preserve">Ретроспективная оценка будет осуществляться государственным органом-разработчиком в сроки, установленные в заключении ОРВ, и результаты ее проведения будут направляться в </w:t>
      </w:r>
      <w:r w:rsidR="00CD5DE6" w:rsidRPr="00AC2D96">
        <w:rPr>
          <w:rFonts w:ascii="Times New Roman" w:hAnsi="Times New Roman" w:cs="Times New Roman"/>
          <w:sz w:val="28"/>
        </w:rPr>
        <w:t xml:space="preserve">МЮ и </w:t>
      </w:r>
      <w:r w:rsidR="00CC66BF" w:rsidRPr="00AC2D96">
        <w:rPr>
          <w:rFonts w:ascii="Times New Roman" w:hAnsi="Times New Roman" w:cs="Times New Roman"/>
          <w:sz w:val="28"/>
        </w:rPr>
        <w:t>ИЗПИ</w:t>
      </w:r>
      <w:r w:rsidR="00597CDE" w:rsidRPr="00AC2D96">
        <w:rPr>
          <w:rFonts w:ascii="Times New Roman" w:hAnsi="Times New Roman" w:cs="Times New Roman"/>
          <w:sz w:val="28"/>
        </w:rPr>
        <w:t xml:space="preserve"> для</w:t>
      </w:r>
      <w:r w:rsidR="00FE72E2" w:rsidRPr="00AC2D96">
        <w:rPr>
          <w:rFonts w:ascii="Times New Roman" w:hAnsi="Times New Roman" w:cs="Times New Roman"/>
          <w:sz w:val="28"/>
        </w:rPr>
        <w:t xml:space="preserve"> оценки и</w:t>
      </w:r>
      <w:r w:rsidR="00597CDE" w:rsidRPr="00AC2D96">
        <w:rPr>
          <w:rFonts w:ascii="Times New Roman" w:hAnsi="Times New Roman" w:cs="Times New Roman"/>
          <w:sz w:val="28"/>
        </w:rPr>
        <w:t xml:space="preserve"> </w:t>
      </w:r>
      <w:r w:rsidR="00FE72E2" w:rsidRPr="00AC2D96">
        <w:rPr>
          <w:rFonts w:ascii="Times New Roman" w:hAnsi="Times New Roman" w:cs="Times New Roman"/>
          <w:sz w:val="28"/>
        </w:rPr>
        <w:t xml:space="preserve">формирования итогового документа, который будет подлежать опубликованию </w:t>
      </w:r>
      <w:r w:rsidR="00FE72E2" w:rsidRPr="00AC2D96">
        <w:rPr>
          <w:rFonts w:ascii="Times New Roman" w:hAnsi="Times New Roman" w:cs="Times New Roman"/>
          <w:i/>
          <w:sz w:val="24"/>
        </w:rPr>
        <w:t>(в ИПС «</w:t>
      </w:r>
      <w:proofErr w:type="spellStart"/>
      <w:r w:rsidR="00FE72E2" w:rsidRPr="00AC2D96">
        <w:rPr>
          <w:rFonts w:ascii="Times New Roman" w:hAnsi="Times New Roman" w:cs="Times New Roman"/>
          <w:i/>
          <w:sz w:val="24"/>
        </w:rPr>
        <w:t>Әділет</w:t>
      </w:r>
      <w:proofErr w:type="spellEnd"/>
      <w:r w:rsidR="00FE72E2" w:rsidRPr="00AC2D96">
        <w:rPr>
          <w:rFonts w:ascii="Times New Roman" w:hAnsi="Times New Roman" w:cs="Times New Roman"/>
          <w:i/>
          <w:sz w:val="24"/>
        </w:rPr>
        <w:t>», на официальном сайте госорганов)</w:t>
      </w:r>
      <w:r w:rsidR="00CC66BF" w:rsidRPr="00AC2D96">
        <w:rPr>
          <w:rFonts w:ascii="Times New Roman" w:hAnsi="Times New Roman" w:cs="Times New Roman"/>
          <w:i/>
          <w:sz w:val="24"/>
        </w:rPr>
        <w:t>.</w:t>
      </w:r>
    </w:p>
    <w:p w14:paraId="3FE27D49" w14:textId="3252E684" w:rsidR="00766520" w:rsidRPr="00AC2D96" w:rsidRDefault="00CD5DE6" w:rsidP="00CC66BF">
      <w:pPr>
        <w:pStyle w:val="a4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В этом плане, необходимо подготовить форму по заполнению и правила по осуществлению разработчиком ретроспективной оценки и установить требования по принятию мер в случае выявления неэффективности принятых регуляторных решений.      </w:t>
      </w:r>
      <w:r w:rsidR="00CC66BF" w:rsidRPr="00AC2D96">
        <w:rPr>
          <w:rFonts w:ascii="Times New Roman" w:hAnsi="Times New Roman" w:cs="Times New Roman"/>
          <w:sz w:val="28"/>
        </w:rPr>
        <w:t xml:space="preserve"> </w:t>
      </w:r>
    </w:p>
    <w:p w14:paraId="74CA7BFE" w14:textId="6277279B" w:rsidR="00990625" w:rsidRPr="00AC2D96" w:rsidRDefault="00F31827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96">
        <w:rPr>
          <w:rFonts w:ascii="Times New Roman" w:hAnsi="Times New Roman" w:cs="Times New Roman"/>
          <w:sz w:val="28"/>
        </w:rPr>
        <w:t>Наряду с этим н</w:t>
      </w:r>
      <w:r w:rsidR="00555B94" w:rsidRPr="00AC2D96">
        <w:rPr>
          <w:rFonts w:ascii="Times New Roman" w:hAnsi="Times New Roman" w:cs="Times New Roman"/>
          <w:sz w:val="28"/>
        </w:rPr>
        <w:t>еобходимо</w:t>
      </w:r>
      <w:r w:rsidR="00DF62CA">
        <w:rPr>
          <w:rFonts w:ascii="Times New Roman" w:hAnsi="Times New Roman" w:cs="Times New Roman"/>
          <w:sz w:val="28"/>
        </w:rPr>
        <w:t xml:space="preserve"> отметить, что в 2024 году был</w:t>
      </w:r>
      <w:r w:rsidR="00555B94" w:rsidRPr="00AC2D96">
        <w:rPr>
          <w:rFonts w:ascii="Times New Roman" w:hAnsi="Times New Roman" w:cs="Times New Roman"/>
          <w:sz w:val="28"/>
        </w:rPr>
        <w:t xml:space="preserve"> проведен отраслевой правовой мониторинг </w:t>
      </w:r>
      <w:r w:rsidR="00FE72E2" w:rsidRPr="00AC2D96">
        <w:rPr>
          <w:rFonts w:ascii="Times New Roman" w:hAnsi="Times New Roman" w:cs="Times New Roman"/>
          <w:sz w:val="28"/>
        </w:rPr>
        <w:t xml:space="preserve">законодательства </w:t>
      </w:r>
      <w:r w:rsidR="00555B94" w:rsidRPr="00AC2D96">
        <w:rPr>
          <w:rFonts w:ascii="Times New Roman" w:hAnsi="Times New Roman" w:cs="Times New Roman"/>
          <w:sz w:val="28"/>
        </w:rPr>
        <w:t>государственными органами</w:t>
      </w:r>
      <w:r w:rsidR="00990625" w:rsidRPr="00AC2D96">
        <w:rPr>
          <w:rFonts w:ascii="Times New Roman" w:hAnsi="Times New Roman" w:cs="Times New Roman"/>
          <w:sz w:val="28"/>
        </w:rPr>
        <w:t xml:space="preserve">, </w:t>
      </w:r>
      <w:r w:rsidR="009D7A8E" w:rsidRPr="00AC2D96">
        <w:rPr>
          <w:rFonts w:ascii="Times New Roman" w:hAnsi="Times New Roman" w:cs="Times New Roman"/>
          <w:sz w:val="28"/>
        </w:rPr>
        <w:t>результаты</w:t>
      </w:r>
      <w:r w:rsidR="00DF62CA">
        <w:rPr>
          <w:rFonts w:ascii="Times New Roman" w:hAnsi="Times New Roman" w:cs="Times New Roman"/>
          <w:sz w:val="28"/>
        </w:rPr>
        <w:t xml:space="preserve"> которого были</w:t>
      </w:r>
      <w:r w:rsidR="00990625" w:rsidRPr="00AC2D96">
        <w:rPr>
          <w:rFonts w:ascii="Times New Roman" w:hAnsi="Times New Roman" w:cs="Times New Roman"/>
          <w:sz w:val="28"/>
        </w:rPr>
        <w:t xml:space="preserve"> </w:t>
      </w:r>
      <w:r w:rsidR="00DF62CA">
        <w:rPr>
          <w:rFonts w:ascii="Times New Roman" w:hAnsi="Times New Roman" w:cs="Times New Roman"/>
          <w:sz w:val="28"/>
          <w:szCs w:val="28"/>
        </w:rPr>
        <w:t>направлены</w:t>
      </w:r>
      <w:r w:rsidR="00212151" w:rsidRPr="00AC2D96">
        <w:rPr>
          <w:rFonts w:ascii="Times New Roman" w:hAnsi="Times New Roman" w:cs="Times New Roman"/>
          <w:sz w:val="28"/>
          <w:szCs w:val="28"/>
        </w:rPr>
        <w:t xml:space="preserve"> в МЮ</w:t>
      </w:r>
      <w:r w:rsidR="00FE72E2" w:rsidRPr="00AC2D96">
        <w:rPr>
          <w:rFonts w:ascii="Times New Roman" w:hAnsi="Times New Roman" w:cs="Times New Roman"/>
          <w:sz w:val="28"/>
          <w:szCs w:val="28"/>
        </w:rPr>
        <w:t xml:space="preserve"> и ИЗПИ для </w:t>
      </w:r>
      <w:r w:rsidR="0083571C" w:rsidRPr="00AC2D96">
        <w:rPr>
          <w:rFonts w:ascii="Times New Roman" w:hAnsi="Times New Roman" w:cs="Times New Roman"/>
          <w:sz w:val="28"/>
          <w:szCs w:val="28"/>
        </w:rPr>
        <w:t>«</w:t>
      </w:r>
      <w:r w:rsidR="00FE72E2" w:rsidRPr="00AC2D96">
        <w:rPr>
          <w:rFonts w:ascii="Times New Roman" w:hAnsi="Times New Roman" w:cs="Times New Roman"/>
          <w:sz w:val="28"/>
          <w:szCs w:val="28"/>
        </w:rPr>
        <w:t>перекрестной</w:t>
      </w:r>
      <w:r w:rsidR="0083571C" w:rsidRPr="00AC2D96">
        <w:rPr>
          <w:rFonts w:ascii="Times New Roman" w:hAnsi="Times New Roman" w:cs="Times New Roman"/>
          <w:sz w:val="28"/>
          <w:szCs w:val="28"/>
        </w:rPr>
        <w:t>»</w:t>
      </w:r>
      <w:r w:rsidR="00FE72E2" w:rsidRPr="00AC2D96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836257" w:rsidRPr="00AC2D96">
        <w:rPr>
          <w:rFonts w:ascii="Times New Roman" w:hAnsi="Times New Roman" w:cs="Times New Roman"/>
          <w:sz w:val="28"/>
        </w:rPr>
        <w:t xml:space="preserve"> и публиковаться </w:t>
      </w:r>
      <w:r w:rsidR="00836257" w:rsidRPr="00AC2D96">
        <w:rPr>
          <w:rFonts w:ascii="Times New Roman" w:hAnsi="Times New Roman" w:cs="Times New Roman"/>
          <w:sz w:val="28"/>
          <w:szCs w:val="28"/>
        </w:rPr>
        <w:t>в ИПС «</w:t>
      </w:r>
      <w:proofErr w:type="spellStart"/>
      <w:r w:rsidR="00836257" w:rsidRPr="00AC2D96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="00836257" w:rsidRPr="00AC2D96">
        <w:rPr>
          <w:rFonts w:ascii="Times New Roman" w:hAnsi="Times New Roman" w:cs="Times New Roman"/>
          <w:sz w:val="28"/>
          <w:szCs w:val="28"/>
        </w:rPr>
        <w:t>»</w:t>
      </w:r>
      <w:r w:rsidR="00990625" w:rsidRPr="00AC2D96">
        <w:rPr>
          <w:rFonts w:ascii="Times New Roman" w:hAnsi="Times New Roman" w:cs="Times New Roman"/>
          <w:sz w:val="28"/>
          <w:szCs w:val="28"/>
        </w:rPr>
        <w:t>.</w:t>
      </w:r>
    </w:p>
    <w:p w14:paraId="1025E570" w14:textId="77777777" w:rsidR="0022369B" w:rsidRPr="00AC2D96" w:rsidRDefault="00990625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>Таким образом, проведенный в 2024 году анализ отраслевого законодательства будет</w:t>
      </w:r>
      <w:r w:rsidR="00AD7E47" w:rsidRPr="00AC2D96">
        <w:rPr>
          <w:rFonts w:ascii="Times New Roman" w:hAnsi="Times New Roman" w:cs="Times New Roman"/>
          <w:sz w:val="28"/>
        </w:rPr>
        <w:t xml:space="preserve"> уже</w:t>
      </w:r>
      <w:r w:rsidR="00212151" w:rsidRPr="00AC2D96">
        <w:rPr>
          <w:rFonts w:ascii="Times New Roman" w:hAnsi="Times New Roman" w:cs="Times New Roman"/>
          <w:sz w:val="28"/>
        </w:rPr>
        <w:t>, своего рода, источником</w:t>
      </w:r>
      <w:r w:rsidRPr="00AC2D96">
        <w:rPr>
          <w:rFonts w:ascii="Times New Roman" w:hAnsi="Times New Roman" w:cs="Times New Roman"/>
          <w:sz w:val="28"/>
        </w:rPr>
        <w:t xml:space="preserve"> </w:t>
      </w:r>
      <w:r w:rsidR="00212151" w:rsidRPr="00AC2D96">
        <w:rPr>
          <w:rFonts w:ascii="Times New Roman" w:hAnsi="Times New Roman" w:cs="Times New Roman"/>
          <w:sz w:val="28"/>
        </w:rPr>
        <w:t>аналитической информации</w:t>
      </w:r>
      <w:r w:rsidR="00836257" w:rsidRPr="00AC2D96">
        <w:rPr>
          <w:rFonts w:ascii="Times New Roman" w:hAnsi="Times New Roman" w:cs="Times New Roman"/>
          <w:sz w:val="28"/>
        </w:rPr>
        <w:t xml:space="preserve"> пост-ОРВ</w:t>
      </w:r>
      <w:r w:rsidRPr="00AC2D96">
        <w:rPr>
          <w:rFonts w:ascii="Times New Roman" w:hAnsi="Times New Roman" w:cs="Times New Roman"/>
          <w:sz w:val="28"/>
        </w:rPr>
        <w:t xml:space="preserve"> для </w:t>
      </w:r>
      <w:r w:rsidR="009D7A8E" w:rsidRPr="00AC2D96">
        <w:rPr>
          <w:rFonts w:ascii="Times New Roman" w:hAnsi="Times New Roman" w:cs="Times New Roman"/>
          <w:sz w:val="28"/>
        </w:rPr>
        <w:t xml:space="preserve">апробирования </w:t>
      </w:r>
      <w:r w:rsidR="00836257" w:rsidRPr="00AC2D96">
        <w:rPr>
          <w:rFonts w:ascii="Times New Roman" w:hAnsi="Times New Roman" w:cs="Times New Roman"/>
          <w:sz w:val="28"/>
        </w:rPr>
        <w:t>пред-</w:t>
      </w:r>
      <w:r w:rsidRPr="00AC2D96">
        <w:rPr>
          <w:rFonts w:ascii="Times New Roman" w:hAnsi="Times New Roman" w:cs="Times New Roman"/>
          <w:sz w:val="28"/>
        </w:rPr>
        <w:t>ОРВ, котор</w:t>
      </w:r>
      <w:r w:rsidR="00533A5F" w:rsidRPr="00AC2D96">
        <w:rPr>
          <w:rFonts w:ascii="Times New Roman" w:hAnsi="Times New Roman" w:cs="Times New Roman"/>
          <w:sz w:val="28"/>
        </w:rPr>
        <w:t>ую</w:t>
      </w:r>
      <w:r w:rsidRPr="00AC2D96">
        <w:rPr>
          <w:rFonts w:ascii="Times New Roman" w:hAnsi="Times New Roman" w:cs="Times New Roman"/>
          <w:sz w:val="28"/>
        </w:rPr>
        <w:t xml:space="preserve"> планируется </w:t>
      </w:r>
      <w:r w:rsidR="00EC75D5" w:rsidRPr="00AC2D96">
        <w:rPr>
          <w:rFonts w:ascii="Times New Roman" w:hAnsi="Times New Roman" w:cs="Times New Roman"/>
          <w:sz w:val="28"/>
        </w:rPr>
        <w:t>запустить</w:t>
      </w:r>
      <w:r w:rsidRPr="00AC2D96">
        <w:rPr>
          <w:rFonts w:ascii="Times New Roman" w:hAnsi="Times New Roman" w:cs="Times New Roman"/>
          <w:sz w:val="28"/>
        </w:rPr>
        <w:t xml:space="preserve"> в 2025 году. </w:t>
      </w:r>
    </w:p>
    <w:p w14:paraId="7E4C5DBF" w14:textId="67122D74" w:rsidR="008E01C9" w:rsidRPr="00AC2D96" w:rsidRDefault="0022369B" w:rsidP="0022369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b/>
          <w:sz w:val="28"/>
        </w:rPr>
        <w:t>Четвертое.</w:t>
      </w:r>
      <w:r w:rsidRPr="00AC2D96">
        <w:rPr>
          <w:rFonts w:ascii="Times New Roman" w:hAnsi="Times New Roman" w:cs="Times New Roman"/>
          <w:sz w:val="28"/>
        </w:rPr>
        <w:t xml:space="preserve"> </w:t>
      </w:r>
      <w:r w:rsidR="006C50C5" w:rsidRPr="00AC2D96">
        <w:rPr>
          <w:rFonts w:ascii="Times New Roman" w:hAnsi="Times New Roman" w:cs="Times New Roman"/>
          <w:sz w:val="28"/>
        </w:rPr>
        <w:t>При формировании регуляторной политики и внедрени</w:t>
      </w:r>
      <w:r w:rsidR="00346595" w:rsidRPr="00AC2D96">
        <w:rPr>
          <w:rFonts w:ascii="Times New Roman" w:hAnsi="Times New Roman" w:cs="Times New Roman"/>
          <w:sz w:val="28"/>
        </w:rPr>
        <w:t>и</w:t>
      </w:r>
      <w:r w:rsidR="006C50C5" w:rsidRPr="00AC2D96">
        <w:rPr>
          <w:rFonts w:ascii="Times New Roman" w:hAnsi="Times New Roman" w:cs="Times New Roman"/>
          <w:sz w:val="28"/>
        </w:rPr>
        <w:t xml:space="preserve"> нового регулирования важно не только </w:t>
      </w:r>
      <w:r w:rsidR="00346595" w:rsidRPr="00AC2D96">
        <w:rPr>
          <w:rFonts w:ascii="Times New Roman" w:hAnsi="Times New Roman" w:cs="Times New Roman"/>
          <w:sz w:val="28"/>
        </w:rPr>
        <w:t>видеть проект законодательной нормы</w:t>
      </w:r>
      <w:r w:rsidR="00C87AF9" w:rsidRPr="00AC2D96">
        <w:rPr>
          <w:rFonts w:ascii="Times New Roman" w:hAnsi="Times New Roman" w:cs="Times New Roman"/>
          <w:sz w:val="28"/>
        </w:rPr>
        <w:t xml:space="preserve"> (проект регуляторного решения)</w:t>
      </w:r>
      <w:r w:rsidR="00346595" w:rsidRPr="00AC2D96">
        <w:rPr>
          <w:rFonts w:ascii="Times New Roman" w:hAnsi="Times New Roman" w:cs="Times New Roman"/>
          <w:sz w:val="28"/>
        </w:rPr>
        <w:t xml:space="preserve">, но и принимаемых на их основании проекты подзаконных актов. </w:t>
      </w:r>
      <w:r w:rsidR="00C87AF9" w:rsidRPr="00AC2D96">
        <w:rPr>
          <w:rFonts w:ascii="Times New Roman" w:hAnsi="Times New Roman" w:cs="Times New Roman"/>
          <w:sz w:val="28"/>
        </w:rPr>
        <w:t xml:space="preserve">Это связано также с тем, что </w:t>
      </w:r>
      <w:r w:rsidR="00A13A5C" w:rsidRPr="00AC2D96">
        <w:rPr>
          <w:rFonts w:ascii="Times New Roman" w:hAnsi="Times New Roman" w:cs="Times New Roman"/>
          <w:sz w:val="28"/>
        </w:rPr>
        <w:t xml:space="preserve">пункт 3 статьи 61 Конституции и политика государства по законопроектной деятельности указывают на то, чтобы </w:t>
      </w:r>
      <w:r w:rsidR="00C87AF9" w:rsidRPr="00AC2D96">
        <w:rPr>
          <w:rFonts w:ascii="Times New Roman" w:hAnsi="Times New Roman" w:cs="Times New Roman"/>
          <w:sz w:val="28"/>
        </w:rPr>
        <w:t xml:space="preserve">на уровне законов </w:t>
      </w:r>
      <w:r w:rsidR="00A13A5C" w:rsidRPr="00AC2D96">
        <w:rPr>
          <w:rFonts w:ascii="Times New Roman" w:hAnsi="Times New Roman" w:cs="Times New Roman"/>
          <w:sz w:val="28"/>
        </w:rPr>
        <w:t>закладывались</w:t>
      </w:r>
      <w:r w:rsidR="00C87AF9" w:rsidRPr="00AC2D96">
        <w:rPr>
          <w:rFonts w:ascii="Times New Roman" w:hAnsi="Times New Roman" w:cs="Times New Roman"/>
          <w:sz w:val="28"/>
        </w:rPr>
        <w:t xml:space="preserve"> </w:t>
      </w:r>
      <w:r w:rsidR="00A13A5C" w:rsidRPr="00AC2D96">
        <w:rPr>
          <w:rFonts w:ascii="Times New Roman" w:hAnsi="Times New Roman" w:cs="Times New Roman"/>
          <w:sz w:val="28"/>
        </w:rPr>
        <w:t>основные</w:t>
      </w:r>
      <w:r w:rsidR="00C87AF9" w:rsidRPr="00AC2D96">
        <w:rPr>
          <w:rFonts w:ascii="Times New Roman" w:hAnsi="Times New Roman" w:cs="Times New Roman"/>
          <w:sz w:val="28"/>
        </w:rPr>
        <w:t xml:space="preserve"> положения, а механизм реализации</w:t>
      </w:r>
      <w:r w:rsidR="00A13A5C" w:rsidRPr="00AC2D96">
        <w:rPr>
          <w:rFonts w:ascii="Times New Roman" w:hAnsi="Times New Roman" w:cs="Times New Roman"/>
          <w:sz w:val="28"/>
        </w:rPr>
        <w:t xml:space="preserve"> законодательной нормы</w:t>
      </w:r>
      <w:r w:rsidR="00C87AF9" w:rsidRPr="00AC2D96">
        <w:rPr>
          <w:rFonts w:ascii="Times New Roman" w:hAnsi="Times New Roman" w:cs="Times New Roman"/>
          <w:sz w:val="28"/>
        </w:rPr>
        <w:t xml:space="preserve"> и иные детали</w:t>
      </w:r>
      <w:r w:rsidR="00A13A5C" w:rsidRPr="00AC2D96">
        <w:rPr>
          <w:rFonts w:ascii="Times New Roman" w:hAnsi="Times New Roman" w:cs="Times New Roman"/>
          <w:sz w:val="28"/>
        </w:rPr>
        <w:t xml:space="preserve"> регламентировались на уровне подзаконных актов.  </w:t>
      </w:r>
      <w:r w:rsidR="00C87AF9" w:rsidRPr="00AC2D96">
        <w:rPr>
          <w:rFonts w:ascii="Times New Roman" w:hAnsi="Times New Roman" w:cs="Times New Roman"/>
          <w:sz w:val="28"/>
        </w:rPr>
        <w:t xml:space="preserve"> </w:t>
      </w:r>
    </w:p>
    <w:p w14:paraId="3DA37999" w14:textId="3442DA59" w:rsidR="00346595" w:rsidRPr="00AC2D96" w:rsidRDefault="00346595" w:rsidP="0022369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>Другими словами, д</w:t>
      </w:r>
      <w:r w:rsidR="0022369B" w:rsidRPr="00AC2D96">
        <w:rPr>
          <w:rFonts w:ascii="Times New Roman" w:hAnsi="Times New Roman" w:cs="Times New Roman"/>
          <w:sz w:val="28"/>
        </w:rPr>
        <w:t xml:space="preserve">ля </w:t>
      </w:r>
      <w:r w:rsidR="006C50C5" w:rsidRPr="00AC2D96">
        <w:rPr>
          <w:rFonts w:ascii="Times New Roman" w:hAnsi="Times New Roman" w:cs="Times New Roman"/>
          <w:sz w:val="28"/>
        </w:rPr>
        <w:t xml:space="preserve">отслеживания </w:t>
      </w:r>
      <w:r w:rsidRPr="00AC2D96">
        <w:rPr>
          <w:rFonts w:ascii="Times New Roman" w:hAnsi="Times New Roman" w:cs="Times New Roman"/>
          <w:sz w:val="28"/>
        </w:rPr>
        <w:t xml:space="preserve">всего цикла выстраивания </w:t>
      </w:r>
      <w:r w:rsidR="008E01C9" w:rsidRPr="00AC2D96">
        <w:rPr>
          <w:rFonts w:ascii="Times New Roman" w:hAnsi="Times New Roman" w:cs="Times New Roman"/>
          <w:sz w:val="28"/>
        </w:rPr>
        <w:t>регуляторной</w:t>
      </w:r>
      <w:r w:rsidR="0022369B" w:rsidRPr="00AC2D96">
        <w:rPr>
          <w:rFonts w:ascii="Times New Roman" w:hAnsi="Times New Roman" w:cs="Times New Roman"/>
          <w:sz w:val="28"/>
        </w:rPr>
        <w:t xml:space="preserve"> политики </w:t>
      </w:r>
      <w:r w:rsidR="008E01C9" w:rsidRPr="00AC2D96">
        <w:rPr>
          <w:rFonts w:ascii="Times New Roman" w:hAnsi="Times New Roman" w:cs="Times New Roman"/>
          <w:sz w:val="28"/>
        </w:rPr>
        <w:t xml:space="preserve">и формирования четкого видения у согласующих органов и депутатского корпуса </w:t>
      </w:r>
      <w:r w:rsidRPr="00AC2D96">
        <w:rPr>
          <w:rFonts w:ascii="Times New Roman" w:hAnsi="Times New Roman" w:cs="Times New Roman"/>
          <w:sz w:val="28"/>
        </w:rPr>
        <w:t xml:space="preserve">необходимо </w:t>
      </w:r>
      <w:r w:rsidRPr="00AC2D96">
        <w:rPr>
          <w:rFonts w:ascii="Times New Roman" w:hAnsi="Times New Roman" w:cs="Times New Roman"/>
          <w:b/>
          <w:sz w:val="28"/>
        </w:rPr>
        <w:t xml:space="preserve">вносить законопроекты вместе с их проектами подзаконных актов. </w:t>
      </w:r>
      <w:r w:rsidR="000E578F" w:rsidRPr="00AC2D96">
        <w:rPr>
          <w:rFonts w:ascii="Times New Roman" w:hAnsi="Times New Roman" w:cs="Times New Roman"/>
          <w:b/>
          <w:sz w:val="28"/>
        </w:rPr>
        <w:t>Это требование</w:t>
      </w:r>
      <w:r w:rsidR="000E578F" w:rsidRPr="00AC2D96">
        <w:rPr>
          <w:rFonts w:ascii="Times New Roman" w:hAnsi="Times New Roman" w:cs="Times New Roman"/>
          <w:sz w:val="28"/>
        </w:rPr>
        <w:t xml:space="preserve"> (пакетный принцип) в отношении правительственных законопроектов в Правилах законотворческой работы</w:t>
      </w:r>
      <w:r w:rsidR="00E6653F" w:rsidRPr="00AC2D96">
        <w:rPr>
          <w:rFonts w:ascii="Times New Roman" w:hAnsi="Times New Roman" w:cs="Times New Roman"/>
          <w:sz w:val="28"/>
        </w:rPr>
        <w:t xml:space="preserve"> (ПП РК от 29.12.2016 г. № 907)</w:t>
      </w:r>
      <w:r w:rsidR="000E578F" w:rsidRPr="00AC2D96">
        <w:rPr>
          <w:rFonts w:ascii="Times New Roman" w:hAnsi="Times New Roman" w:cs="Times New Roman"/>
          <w:sz w:val="28"/>
        </w:rPr>
        <w:t xml:space="preserve"> </w:t>
      </w:r>
      <w:r w:rsidR="000E578F" w:rsidRPr="00AC2D96">
        <w:rPr>
          <w:rFonts w:ascii="Times New Roman" w:hAnsi="Times New Roman" w:cs="Times New Roman"/>
          <w:b/>
          <w:sz w:val="28"/>
        </w:rPr>
        <w:t>имеется</w:t>
      </w:r>
      <w:r w:rsidR="000E578F" w:rsidRPr="00AC2D96">
        <w:rPr>
          <w:rFonts w:ascii="Times New Roman" w:hAnsi="Times New Roman" w:cs="Times New Roman"/>
          <w:sz w:val="28"/>
        </w:rPr>
        <w:t xml:space="preserve">, </w:t>
      </w:r>
      <w:r w:rsidR="000E578F" w:rsidRPr="00AC2D96">
        <w:rPr>
          <w:rFonts w:ascii="Times New Roman" w:hAnsi="Times New Roman" w:cs="Times New Roman"/>
          <w:b/>
          <w:sz w:val="28"/>
        </w:rPr>
        <w:t>однако на практике не реализуется</w:t>
      </w:r>
      <w:r w:rsidR="000E578F" w:rsidRPr="00AC2D96">
        <w:rPr>
          <w:rFonts w:ascii="Times New Roman" w:hAnsi="Times New Roman" w:cs="Times New Roman"/>
          <w:sz w:val="28"/>
        </w:rPr>
        <w:t xml:space="preserve">. </w:t>
      </w:r>
    </w:p>
    <w:p w14:paraId="4F20C5CA" w14:textId="2BFC0B89" w:rsidR="00346595" w:rsidRPr="00AC2D96" w:rsidRDefault="00346595" w:rsidP="008E01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В этой связи </w:t>
      </w:r>
      <w:r w:rsidRPr="00AC2D96">
        <w:rPr>
          <w:rFonts w:ascii="Times New Roman" w:hAnsi="Times New Roman" w:cs="Times New Roman"/>
          <w:b/>
          <w:sz w:val="28"/>
        </w:rPr>
        <w:t xml:space="preserve">предлагается установить требование </w:t>
      </w:r>
      <w:r w:rsidR="008E01C9" w:rsidRPr="00AC2D96">
        <w:rPr>
          <w:rFonts w:ascii="Times New Roman" w:hAnsi="Times New Roman" w:cs="Times New Roman"/>
          <w:b/>
          <w:sz w:val="28"/>
        </w:rPr>
        <w:t>по введению в действие законопроектов вместе с их подзаконными актами</w:t>
      </w:r>
      <w:r w:rsidR="008E01C9" w:rsidRPr="00AC2D96">
        <w:rPr>
          <w:rFonts w:ascii="Times New Roman" w:hAnsi="Times New Roman" w:cs="Times New Roman"/>
          <w:sz w:val="28"/>
        </w:rPr>
        <w:t xml:space="preserve"> (конечно, если это требуется </w:t>
      </w:r>
      <w:r w:rsidR="00451382" w:rsidRPr="00AC2D96">
        <w:rPr>
          <w:rFonts w:ascii="Times New Roman" w:hAnsi="Times New Roman" w:cs="Times New Roman"/>
          <w:sz w:val="28"/>
        </w:rPr>
        <w:t>данным</w:t>
      </w:r>
      <w:r w:rsidR="008E01C9" w:rsidRPr="00AC2D96">
        <w:rPr>
          <w:rFonts w:ascii="Times New Roman" w:hAnsi="Times New Roman" w:cs="Times New Roman"/>
          <w:sz w:val="28"/>
        </w:rPr>
        <w:t xml:space="preserve"> законопроектом). </w:t>
      </w:r>
      <w:r w:rsidRPr="00AC2D96">
        <w:rPr>
          <w:rFonts w:ascii="Times New Roman" w:hAnsi="Times New Roman" w:cs="Times New Roman"/>
          <w:sz w:val="28"/>
        </w:rPr>
        <w:t xml:space="preserve">   </w:t>
      </w:r>
    </w:p>
    <w:p w14:paraId="7F8B3EC6" w14:textId="08EEE055" w:rsidR="0022369B" w:rsidRPr="00AC2D96" w:rsidRDefault="00346595" w:rsidP="0034659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 </w:t>
      </w:r>
    </w:p>
    <w:p w14:paraId="5C5D20B0" w14:textId="66199C3A" w:rsidR="00E91D8C" w:rsidRPr="00AC2D96" w:rsidRDefault="00990625" w:rsidP="00067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D96">
        <w:rPr>
          <w:rFonts w:ascii="Times New Roman" w:hAnsi="Times New Roman" w:cs="Times New Roman"/>
          <w:sz w:val="28"/>
        </w:rPr>
        <w:t xml:space="preserve"> </w:t>
      </w:r>
    </w:p>
    <w:sectPr w:rsidR="00E91D8C" w:rsidRPr="00AC2D96" w:rsidSect="00F07A9D">
      <w:headerReference w:type="default" r:id="rId8"/>
      <w:pgSz w:w="16838" w:h="11906" w:orient="landscape"/>
      <w:pgMar w:top="851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4244E" w14:textId="77777777" w:rsidR="00911796" w:rsidRDefault="00911796" w:rsidP="006E094F">
      <w:pPr>
        <w:spacing w:after="0" w:line="240" w:lineRule="auto"/>
      </w:pPr>
      <w:r>
        <w:separator/>
      </w:r>
    </w:p>
  </w:endnote>
  <w:endnote w:type="continuationSeparator" w:id="0">
    <w:p w14:paraId="2F21A324" w14:textId="77777777" w:rsidR="00911796" w:rsidRDefault="00911796" w:rsidP="006E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2010" w14:textId="77777777" w:rsidR="00911796" w:rsidRDefault="00911796" w:rsidP="006E094F">
      <w:pPr>
        <w:spacing w:after="0" w:line="240" w:lineRule="auto"/>
      </w:pPr>
      <w:r>
        <w:separator/>
      </w:r>
    </w:p>
  </w:footnote>
  <w:footnote w:type="continuationSeparator" w:id="0">
    <w:p w14:paraId="291DC18D" w14:textId="77777777" w:rsidR="00911796" w:rsidRDefault="00911796" w:rsidP="006E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501435"/>
      <w:docPartObj>
        <w:docPartGallery w:val="Page Numbers (Top of Page)"/>
        <w:docPartUnique/>
      </w:docPartObj>
    </w:sdtPr>
    <w:sdtEndPr/>
    <w:sdtContent>
      <w:p w14:paraId="5BCAFAC5" w14:textId="3C19C11C" w:rsidR="006E094F" w:rsidRDefault="006E0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B0">
          <w:rPr>
            <w:noProof/>
          </w:rPr>
          <w:t>12</w:t>
        </w:r>
        <w:r>
          <w:fldChar w:fldCharType="end"/>
        </w:r>
      </w:p>
    </w:sdtContent>
  </w:sdt>
  <w:p w14:paraId="5C6EA010" w14:textId="77777777" w:rsidR="006E094F" w:rsidRDefault="006E09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51E"/>
    <w:multiLevelType w:val="hybridMultilevel"/>
    <w:tmpl w:val="F4E6B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73E3B"/>
    <w:multiLevelType w:val="hybridMultilevel"/>
    <w:tmpl w:val="5A8C3D42"/>
    <w:lvl w:ilvl="0" w:tplc="014C2FB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15162EA"/>
    <w:multiLevelType w:val="hybridMultilevel"/>
    <w:tmpl w:val="C3146D0C"/>
    <w:lvl w:ilvl="0" w:tplc="C06A4A1E">
      <w:start w:val="10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F410F"/>
    <w:multiLevelType w:val="hybridMultilevel"/>
    <w:tmpl w:val="03E84C2C"/>
    <w:lvl w:ilvl="0" w:tplc="6E9AAC9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D814D59"/>
    <w:multiLevelType w:val="hybridMultilevel"/>
    <w:tmpl w:val="F266E3C6"/>
    <w:lvl w:ilvl="0" w:tplc="13D06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41"/>
    <w:rsid w:val="000217A5"/>
    <w:rsid w:val="00033FBD"/>
    <w:rsid w:val="00041C65"/>
    <w:rsid w:val="0004798D"/>
    <w:rsid w:val="00050710"/>
    <w:rsid w:val="00050A1B"/>
    <w:rsid w:val="0005401E"/>
    <w:rsid w:val="00054987"/>
    <w:rsid w:val="0006023B"/>
    <w:rsid w:val="0006654F"/>
    <w:rsid w:val="000676AC"/>
    <w:rsid w:val="000708BF"/>
    <w:rsid w:val="00080F2A"/>
    <w:rsid w:val="00081F89"/>
    <w:rsid w:val="00082D40"/>
    <w:rsid w:val="00084150"/>
    <w:rsid w:val="00086C9A"/>
    <w:rsid w:val="00087E14"/>
    <w:rsid w:val="00094D06"/>
    <w:rsid w:val="000A3263"/>
    <w:rsid w:val="000E578F"/>
    <w:rsid w:val="000E7CF1"/>
    <w:rsid w:val="000F5505"/>
    <w:rsid w:val="001033F3"/>
    <w:rsid w:val="001049CA"/>
    <w:rsid w:val="00123F5C"/>
    <w:rsid w:val="00137111"/>
    <w:rsid w:val="001416D1"/>
    <w:rsid w:val="00156979"/>
    <w:rsid w:val="00175D45"/>
    <w:rsid w:val="001764D7"/>
    <w:rsid w:val="00181F1D"/>
    <w:rsid w:val="00185175"/>
    <w:rsid w:val="001931FD"/>
    <w:rsid w:val="001951E9"/>
    <w:rsid w:val="001A57ED"/>
    <w:rsid w:val="001A6779"/>
    <w:rsid w:val="001C1FCB"/>
    <w:rsid w:val="001D25A9"/>
    <w:rsid w:val="001D4057"/>
    <w:rsid w:val="00204F07"/>
    <w:rsid w:val="002062D5"/>
    <w:rsid w:val="00212151"/>
    <w:rsid w:val="002130A5"/>
    <w:rsid w:val="00223413"/>
    <w:rsid w:val="0022369B"/>
    <w:rsid w:val="0023448F"/>
    <w:rsid w:val="002360B6"/>
    <w:rsid w:val="0023619B"/>
    <w:rsid w:val="00237051"/>
    <w:rsid w:val="0024682B"/>
    <w:rsid w:val="002647E3"/>
    <w:rsid w:val="00270485"/>
    <w:rsid w:val="002B6313"/>
    <w:rsid w:val="002B7B29"/>
    <w:rsid w:val="002C4922"/>
    <w:rsid w:val="002C6231"/>
    <w:rsid w:val="002D0C35"/>
    <w:rsid w:val="002D7CB0"/>
    <w:rsid w:val="002F6A11"/>
    <w:rsid w:val="00317F9D"/>
    <w:rsid w:val="00321524"/>
    <w:rsid w:val="00325375"/>
    <w:rsid w:val="003304F2"/>
    <w:rsid w:val="003326E1"/>
    <w:rsid w:val="003329AA"/>
    <w:rsid w:val="0033354C"/>
    <w:rsid w:val="00346595"/>
    <w:rsid w:val="00357FE5"/>
    <w:rsid w:val="0036467B"/>
    <w:rsid w:val="00372BA8"/>
    <w:rsid w:val="00377C3B"/>
    <w:rsid w:val="00381084"/>
    <w:rsid w:val="00390455"/>
    <w:rsid w:val="00391573"/>
    <w:rsid w:val="003928BD"/>
    <w:rsid w:val="003A23B8"/>
    <w:rsid w:val="003A6821"/>
    <w:rsid w:val="003B75F5"/>
    <w:rsid w:val="003D0992"/>
    <w:rsid w:val="003D46A4"/>
    <w:rsid w:val="003F577C"/>
    <w:rsid w:val="003F5CA9"/>
    <w:rsid w:val="003F6AB7"/>
    <w:rsid w:val="004103FA"/>
    <w:rsid w:val="00417514"/>
    <w:rsid w:val="00437BBA"/>
    <w:rsid w:val="00441FD3"/>
    <w:rsid w:val="0044617E"/>
    <w:rsid w:val="0045018D"/>
    <w:rsid w:val="00451382"/>
    <w:rsid w:val="00484353"/>
    <w:rsid w:val="004A64A7"/>
    <w:rsid w:val="004C1571"/>
    <w:rsid w:val="004D774E"/>
    <w:rsid w:val="004E006B"/>
    <w:rsid w:val="004E6089"/>
    <w:rsid w:val="00503182"/>
    <w:rsid w:val="00511E25"/>
    <w:rsid w:val="005174CA"/>
    <w:rsid w:val="00517F5D"/>
    <w:rsid w:val="00527BAC"/>
    <w:rsid w:val="00533A5F"/>
    <w:rsid w:val="00543819"/>
    <w:rsid w:val="00553B5D"/>
    <w:rsid w:val="005558CD"/>
    <w:rsid w:val="00555B94"/>
    <w:rsid w:val="005629E9"/>
    <w:rsid w:val="00562A55"/>
    <w:rsid w:val="00577042"/>
    <w:rsid w:val="00577750"/>
    <w:rsid w:val="005779A0"/>
    <w:rsid w:val="00592D44"/>
    <w:rsid w:val="005963D5"/>
    <w:rsid w:val="00597CDE"/>
    <w:rsid w:val="005B63B2"/>
    <w:rsid w:val="005C06AF"/>
    <w:rsid w:val="005C516C"/>
    <w:rsid w:val="005F68DC"/>
    <w:rsid w:val="00612B59"/>
    <w:rsid w:val="006264DB"/>
    <w:rsid w:val="00630669"/>
    <w:rsid w:val="00631CA2"/>
    <w:rsid w:val="006376CD"/>
    <w:rsid w:val="00671704"/>
    <w:rsid w:val="006926B8"/>
    <w:rsid w:val="006B0B7B"/>
    <w:rsid w:val="006C50C5"/>
    <w:rsid w:val="006E094F"/>
    <w:rsid w:val="006E3CA4"/>
    <w:rsid w:val="006E6E4C"/>
    <w:rsid w:val="00701D58"/>
    <w:rsid w:val="00704087"/>
    <w:rsid w:val="0070742A"/>
    <w:rsid w:val="007130C2"/>
    <w:rsid w:val="00720F25"/>
    <w:rsid w:val="00747FFB"/>
    <w:rsid w:val="00756CDA"/>
    <w:rsid w:val="007630EB"/>
    <w:rsid w:val="00763D83"/>
    <w:rsid w:val="00766520"/>
    <w:rsid w:val="00767FEC"/>
    <w:rsid w:val="0077293D"/>
    <w:rsid w:val="00774F47"/>
    <w:rsid w:val="00787DB7"/>
    <w:rsid w:val="00795C7E"/>
    <w:rsid w:val="007A39D1"/>
    <w:rsid w:val="007B3D96"/>
    <w:rsid w:val="007C0D6B"/>
    <w:rsid w:val="007C438D"/>
    <w:rsid w:val="007C4B21"/>
    <w:rsid w:val="007D3C41"/>
    <w:rsid w:val="007E4F8A"/>
    <w:rsid w:val="007F730D"/>
    <w:rsid w:val="00825E56"/>
    <w:rsid w:val="00827017"/>
    <w:rsid w:val="00834A0C"/>
    <w:rsid w:val="0083571C"/>
    <w:rsid w:val="00835ED6"/>
    <w:rsid w:val="00836257"/>
    <w:rsid w:val="00842675"/>
    <w:rsid w:val="008513C1"/>
    <w:rsid w:val="00854A20"/>
    <w:rsid w:val="0087349E"/>
    <w:rsid w:val="008735A2"/>
    <w:rsid w:val="008B4FF1"/>
    <w:rsid w:val="008C3BC2"/>
    <w:rsid w:val="008C787F"/>
    <w:rsid w:val="008D2C1B"/>
    <w:rsid w:val="008E01C9"/>
    <w:rsid w:val="008E315F"/>
    <w:rsid w:val="008E5572"/>
    <w:rsid w:val="00911796"/>
    <w:rsid w:val="00917076"/>
    <w:rsid w:val="00923FC2"/>
    <w:rsid w:val="00955D8B"/>
    <w:rsid w:val="00984643"/>
    <w:rsid w:val="00990625"/>
    <w:rsid w:val="009A2054"/>
    <w:rsid w:val="009A4146"/>
    <w:rsid w:val="009A79E6"/>
    <w:rsid w:val="009B357C"/>
    <w:rsid w:val="009B4B67"/>
    <w:rsid w:val="009D7A8E"/>
    <w:rsid w:val="009E6A9C"/>
    <w:rsid w:val="00A05566"/>
    <w:rsid w:val="00A13A5C"/>
    <w:rsid w:val="00A40283"/>
    <w:rsid w:val="00A41635"/>
    <w:rsid w:val="00A4201E"/>
    <w:rsid w:val="00A60E03"/>
    <w:rsid w:val="00A67661"/>
    <w:rsid w:val="00A73B6E"/>
    <w:rsid w:val="00AA1197"/>
    <w:rsid w:val="00AA228B"/>
    <w:rsid w:val="00AB6F33"/>
    <w:rsid w:val="00AB7AD6"/>
    <w:rsid w:val="00AC2D96"/>
    <w:rsid w:val="00AC4D7D"/>
    <w:rsid w:val="00AC73D4"/>
    <w:rsid w:val="00AC784A"/>
    <w:rsid w:val="00AD0090"/>
    <w:rsid w:val="00AD2CBB"/>
    <w:rsid w:val="00AD4F5A"/>
    <w:rsid w:val="00AD7E47"/>
    <w:rsid w:val="00AF60CA"/>
    <w:rsid w:val="00B03A40"/>
    <w:rsid w:val="00B46606"/>
    <w:rsid w:val="00B5263C"/>
    <w:rsid w:val="00B55331"/>
    <w:rsid w:val="00B71BE8"/>
    <w:rsid w:val="00B82E45"/>
    <w:rsid w:val="00B8492E"/>
    <w:rsid w:val="00B95065"/>
    <w:rsid w:val="00B97FEE"/>
    <w:rsid w:val="00BA07FA"/>
    <w:rsid w:val="00BA0CAC"/>
    <w:rsid w:val="00BB7F77"/>
    <w:rsid w:val="00BC1676"/>
    <w:rsid w:val="00BD53C0"/>
    <w:rsid w:val="00BE100F"/>
    <w:rsid w:val="00BF4106"/>
    <w:rsid w:val="00C015C1"/>
    <w:rsid w:val="00C027DC"/>
    <w:rsid w:val="00C05385"/>
    <w:rsid w:val="00C116F8"/>
    <w:rsid w:val="00C17773"/>
    <w:rsid w:val="00C300AD"/>
    <w:rsid w:val="00C438EF"/>
    <w:rsid w:val="00C508F4"/>
    <w:rsid w:val="00C5681A"/>
    <w:rsid w:val="00C57A32"/>
    <w:rsid w:val="00C63D0F"/>
    <w:rsid w:val="00C77BF1"/>
    <w:rsid w:val="00C823F7"/>
    <w:rsid w:val="00C854AF"/>
    <w:rsid w:val="00C8649E"/>
    <w:rsid w:val="00C87AF9"/>
    <w:rsid w:val="00C9382E"/>
    <w:rsid w:val="00C97E9A"/>
    <w:rsid w:val="00CB4EAA"/>
    <w:rsid w:val="00CC146F"/>
    <w:rsid w:val="00CC6010"/>
    <w:rsid w:val="00CC66BF"/>
    <w:rsid w:val="00CD338F"/>
    <w:rsid w:val="00CD3ED9"/>
    <w:rsid w:val="00CD5DE6"/>
    <w:rsid w:val="00CF4E8B"/>
    <w:rsid w:val="00CF5701"/>
    <w:rsid w:val="00CF5C76"/>
    <w:rsid w:val="00D059C0"/>
    <w:rsid w:val="00D110CD"/>
    <w:rsid w:val="00D17C0C"/>
    <w:rsid w:val="00D32342"/>
    <w:rsid w:val="00D34D2B"/>
    <w:rsid w:val="00D353CF"/>
    <w:rsid w:val="00D4291E"/>
    <w:rsid w:val="00D609E0"/>
    <w:rsid w:val="00D72AD4"/>
    <w:rsid w:val="00D766A8"/>
    <w:rsid w:val="00D76C75"/>
    <w:rsid w:val="00D860C6"/>
    <w:rsid w:val="00D913D7"/>
    <w:rsid w:val="00D915CB"/>
    <w:rsid w:val="00DA0CDC"/>
    <w:rsid w:val="00DB2AC1"/>
    <w:rsid w:val="00DC09E3"/>
    <w:rsid w:val="00DC67A2"/>
    <w:rsid w:val="00DE100E"/>
    <w:rsid w:val="00DE2CE5"/>
    <w:rsid w:val="00DF124D"/>
    <w:rsid w:val="00DF1D30"/>
    <w:rsid w:val="00DF3280"/>
    <w:rsid w:val="00DF62CA"/>
    <w:rsid w:val="00E01232"/>
    <w:rsid w:val="00E2354D"/>
    <w:rsid w:val="00E3551F"/>
    <w:rsid w:val="00E52CD9"/>
    <w:rsid w:val="00E563A7"/>
    <w:rsid w:val="00E56DD1"/>
    <w:rsid w:val="00E60920"/>
    <w:rsid w:val="00E65918"/>
    <w:rsid w:val="00E6653F"/>
    <w:rsid w:val="00E74D6A"/>
    <w:rsid w:val="00E77560"/>
    <w:rsid w:val="00E84796"/>
    <w:rsid w:val="00E91D8C"/>
    <w:rsid w:val="00EB14C1"/>
    <w:rsid w:val="00EC622E"/>
    <w:rsid w:val="00EC75D5"/>
    <w:rsid w:val="00ED3A9E"/>
    <w:rsid w:val="00F042FA"/>
    <w:rsid w:val="00F07A9D"/>
    <w:rsid w:val="00F2148B"/>
    <w:rsid w:val="00F2769C"/>
    <w:rsid w:val="00F31827"/>
    <w:rsid w:val="00F45AFB"/>
    <w:rsid w:val="00F50966"/>
    <w:rsid w:val="00F513F6"/>
    <w:rsid w:val="00F66F0C"/>
    <w:rsid w:val="00F71832"/>
    <w:rsid w:val="00F84051"/>
    <w:rsid w:val="00FA5522"/>
    <w:rsid w:val="00FB0218"/>
    <w:rsid w:val="00FB798A"/>
    <w:rsid w:val="00FC6956"/>
    <w:rsid w:val="00FC6A60"/>
    <w:rsid w:val="00FE0569"/>
    <w:rsid w:val="00FE72E2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9674"/>
  <w15:chartTrackingRefBased/>
  <w15:docId w15:val="{1EEFB851-BF4F-4AE5-BE99-2F7EA8C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D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94F"/>
  </w:style>
  <w:style w:type="paragraph" w:styleId="a7">
    <w:name w:val="footer"/>
    <w:basedOn w:val="a"/>
    <w:link w:val="a8"/>
    <w:uiPriority w:val="99"/>
    <w:unhideWhenUsed/>
    <w:rsid w:val="006E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94F"/>
  </w:style>
  <w:style w:type="paragraph" w:styleId="a9">
    <w:name w:val="Balloon Text"/>
    <w:basedOn w:val="a"/>
    <w:link w:val="aa"/>
    <w:uiPriority w:val="99"/>
    <w:semiHidden/>
    <w:unhideWhenUsed/>
    <w:rsid w:val="0077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BC01-914E-4E81-B35A-FA028F5E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12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Утемисов Санжар Алтаевич</dc:creator>
  <cp:keywords/>
  <dc:description/>
  <cp:lastModifiedBy>Канатов Алмас</cp:lastModifiedBy>
  <cp:revision>307</cp:revision>
  <cp:lastPrinted>2024-01-17T12:38:00Z</cp:lastPrinted>
  <dcterms:created xsi:type="dcterms:W3CDTF">2024-01-10T08:24:00Z</dcterms:created>
  <dcterms:modified xsi:type="dcterms:W3CDTF">2025-04-14T08:37:00Z</dcterms:modified>
</cp:coreProperties>
</file>